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Style w:val="9"/>
          <w:sz w:val="36"/>
          <w:szCs w:val="36"/>
        </w:rPr>
      </w:pPr>
      <w:bookmarkStart w:id="1" w:name="_GoBack"/>
      <w:bookmarkEnd w:id="1"/>
      <w:bookmarkStart w:id="0" w:name="_Toc5247"/>
      <w:r>
        <w:rPr>
          <w:rStyle w:val="9"/>
          <w:rFonts w:hint="eastAsia"/>
          <w:sz w:val="36"/>
          <w:szCs w:val="36"/>
        </w:rPr>
        <w:t>物流管理专业人才培养方案</w:t>
      </w:r>
    </w:p>
    <w:bookmarkEnd w:id="0"/>
    <w:p>
      <w:pPr>
        <w:spacing w:line="520" w:lineRule="exact"/>
        <w:jc w:val="center"/>
        <w:rPr>
          <w:rFonts w:ascii="方正小标宋简体" w:hAnsi="宋体" w:eastAsia="方正小标宋简体"/>
          <w:sz w:val="32"/>
          <w:szCs w:val="32"/>
        </w:rPr>
      </w:pPr>
      <w:r>
        <w:rPr>
          <w:rFonts w:hint="eastAsia" w:ascii="宋体" w:hAnsi="宋体" w:cs="宋体"/>
          <w:b/>
          <w:bCs/>
          <w:sz w:val="32"/>
          <w:szCs w:val="32"/>
        </w:rPr>
        <w:t>（专业代码：120601）</w:t>
      </w:r>
    </w:p>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一、专业概述</w:t>
      </w:r>
    </w:p>
    <w:p>
      <w:pPr>
        <w:spacing w:line="520" w:lineRule="exact"/>
        <w:ind w:firstLine="560" w:firstLineChars="200"/>
        <w:rPr>
          <w:rFonts w:ascii="宋体" w:hAnsi="宋体" w:cs="宋体"/>
          <w:bCs/>
          <w:sz w:val="28"/>
          <w:szCs w:val="28"/>
        </w:rPr>
      </w:pPr>
      <w:r>
        <w:rPr>
          <w:rFonts w:hint="eastAsia" w:ascii="宋体" w:hAnsi="宋体" w:cs="宋体"/>
          <w:bCs/>
          <w:sz w:val="28"/>
          <w:szCs w:val="28"/>
          <w:lang w:val="en-US" w:eastAsia="zh-CN"/>
        </w:rPr>
        <w:t>新乡学院物流管理专业在豫北地区最先开设，</w:t>
      </w:r>
      <w:r>
        <w:rPr>
          <w:rFonts w:hint="eastAsia" w:ascii="宋体" w:hAnsi="宋体" w:cs="宋体"/>
          <w:bCs/>
          <w:sz w:val="28"/>
          <w:szCs w:val="28"/>
        </w:rPr>
        <w:t>2004年开始专科招生，2013年开始本科招生。本专业在团队建设、人才培养、课程体系等方面初步形成了自己的优势，凝练出了更加清晰的冷链物流管理、电商物流管理、智慧物流管理的专业特色。</w:t>
      </w:r>
      <w:r>
        <w:rPr>
          <w:rFonts w:hint="eastAsia" w:ascii="宋体" w:hAnsi="宋体" w:cs="宋体"/>
          <w:sz w:val="28"/>
          <w:szCs w:val="28"/>
        </w:rPr>
        <w:t>改革创新人才培养模式，强化与企业的实践需求紧密对接，形成</w:t>
      </w:r>
      <w:r>
        <w:rPr>
          <w:rFonts w:ascii="宋体" w:hAnsi="宋体" w:cs="宋体"/>
          <w:sz w:val="28"/>
          <w:szCs w:val="28"/>
        </w:rPr>
        <w:t>知识传授、能力训练、素质养成三维独立</w:t>
      </w:r>
      <w:r>
        <w:rPr>
          <w:rFonts w:hint="eastAsia" w:ascii="宋体" w:hAnsi="宋体" w:cs="宋体"/>
          <w:sz w:val="28"/>
          <w:szCs w:val="28"/>
        </w:rPr>
        <w:t>、</w:t>
      </w:r>
      <w:r>
        <w:rPr>
          <w:rFonts w:ascii="宋体" w:hAnsi="宋体" w:cs="宋体"/>
          <w:sz w:val="28"/>
          <w:szCs w:val="28"/>
        </w:rPr>
        <w:t>相互协调统一</w:t>
      </w:r>
      <w:r>
        <w:rPr>
          <w:rFonts w:hint="eastAsia" w:ascii="宋体" w:hAnsi="宋体" w:cs="宋体"/>
          <w:sz w:val="28"/>
          <w:szCs w:val="28"/>
        </w:rPr>
        <w:t>的培养方案。</w:t>
      </w:r>
    </w:p>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二、专业定位</w:t>
      </w:r>
    </w:p>
    <w:p>
      <w:pPr>
        <w:spacing w:line="520" w:lineRule="exact"/>
        <w:ind w:firstLine="560" w:firstLineChars="200"/>
        <w:rPr>
          <w:sz w:val="28"/>
          <w:szCs w:val="28"/>
        </w:rPr>
      </w:pPr>
      <w:r>
        <w:rPr>
          <w:rFonts w:hint="eastAsia" w:ascii="宋体" w:hAnsi="宋体" w:cs="宋体"/>
          <w:sz w:val="28"/>
        </w:rPr>
        <w:t>物流管理专业属于物流管理与工程学门类、物流管理专业，专业知识体系涵盖经济学、管理学等课程体系，相关学科涉及社会学、法学等学科。本专业适应我国物流产业转型升级发展需要，立足新乡，面向河南，辐射全国，在冷链物流企业、电商物流企业、其他第三方物流企业、制造企业、物流咨询公司、科研单位等领域为社会培养</w:t>
      </w:r>
      <w:r>
        <w:rPr>
          <w:rFonts w:hint="eastAsia" w:ascii="宋体" w:hAnsi="宋体" w:cs="仿宋"/>
          <w:bCs/>
          <w:sz w:val="28"/>
          <w:szCs w:val="28"/>
        </w:rPr>
        <w:t>思想品德好，专业知识精，实践能力强，综合素质高</w:t>
      </w:r>
      <w:r>
        <w:rPr>
          <w:rFonts w:hint="eastAsia" w:ascii="宋体" w:hAnsi="宋体" w:cs="宋体"/>
          <w:sz w:val="28"/>
        </w:rPr>
        <w:t>的应用型人才。</w:t>
      </w:r>
    </w:p>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三、培养目标</w:t>
      </w:r>
    </w:p>
    <w:p>
      <w:pPr>
        <w:spacing w:line="520" w:lineRule="exact"/>
        <w:ind w:firstLine="560" w:firstLineChars="200"/>
        <w:jc w:val="left"/>
        <w:rPr>
          <w:sz w:val="28"/>
          <w:szCs w:val="28"/>
        </w:rPr>
      </w:pPr>
      <w:r>
        <w:rPr>
          <w:rFonts w:hint="eastAsia"/>
          <w:sz w:val="28"/>
          <w:szCs w:val="28"/>
        </w:rPr>
        <w:t>本专业以习近平新时代中国特色社会主义思想为指导，落实立德树人根本任务，培养树牢“四个意识”，坚定“四个自信”，坚决做到“两个维护”，</w:t>
      </w:r>
      <w:r>
        <w:rPr>
          <w:sz w:val="28"/>
          <w:szCs w:val="28"/>
        </w:rPr>
        <w:t>具有坚定的理想信念、高尚的道德情操、深厚的人文素养和突出的创新思维，</w:t>
      </w:r>
      <w:r>
        <w:rPr>
          <w:rFonts w:hint="eastAsia"/>
          <w:sz w:val="28"/>
          <w:szCs w:val="28"/>
        </w:rPr>
        <w:t>系统掌握经济管理</w:t>
      </w:r>
      <w:r>
        <w:rPr>
          <w:sz w:val="28"/>
          <w:szCs w:val="28"/>
        </w:rPr>
        <w:t>专业基础知识和</w:t>
      </w:r>
      <w:r>
        <w:rPr>
          <w:rFonts w:hint="eastAsia"/>
          <w:sz w:val="28"/>
          <w:szCs w:val="28"/>
        </w:rPr>
        <w:t>物流管理</w:t>
      </w:r>
      <w:r>
        <w:rPr>
          <w:sz w:val="28"/>
          <w:szCs w:val="28"/>
        </w:rPr>
        <w:t>的基本理论</w:t>
      </w:r>
      <w:r>
        <w:rPr>
          <w:rFonts w:hint="eastAsia"/>
          <w:sz w:val="28"/>
          <w:szCs w:val="28"/>
        </w:rPr>
        <w:t>以及物流作业操作、物流业务管理、供应链优化、物流系统规划与设计的</w:t>
      </w:r>
      <w:r>
        <w:rPr>
          <w:sz w:val="28"/>
          <w:szCs w:val="28"/>
        </w:rPr>
        <w:t>基本技能，能够不断学习</w:t>
      </w:r>
      <w:r>
        <w:rPr>
          <w:rFonts w:hint="eastAsia"/>
          <w:sz w:val="28"/>
          <w:szCs w:val="28"/>
        </w:rPr>
        <w:t>，</w:t>
      </w:r>
      <w:r>
        <w:rPr>
          <w:sz w:val="28"/>
          <w:szCs w:val="28"/>
        </w:rPr>
        <w:t>适应发展，能够在</w:t>
      </w:r>
      <w:r>
        <w:rPr>
          <w:rFonts w:hint="eastAsia"/>
          <w:sz w:val="28"/>
          <w:szCs w:val="28"/>
        </w:rPr>
        <w:t>冷链物流企业、电商物流企业等第三方物流企业、制造企业、物流咨询公司、科研单位</w:t>
      </w:r>
      <w:r>
        <w:rPr>
          <w:sz w:val="28"/>
          <w:szCs w:val="28"/>
        </w:rPr>
        <w:t>及相关领域从事</w:t>
      </w:r>
      <w:r>
        <w:rPr>
          <w:rFonts w:hint="eastAsia"/>
          <w:sz w:val="28"/>
          <w:szCs w:val="28"/>
        </w:rPr>
        <w:t>物流管理复杂实践问题解决等工作的高素质应用型人才。</w:t>
      </w:r>
    </w:p>
    <w:p>
      <w:pPr>
        <w:spacing w:line="520" w:lineRule="exact"/>
        <w:ind w:firstLine="560" w:firstLineChars="200"/>
        <w:jc w:val="left"/>
        <w:rPr>
          <w:sz w:val="28"/>
          <w:szCs w:val="28"/>
        </w:rPr>
      </w:pPr>
      <w:r>
        <w:rPr>
          <w:rFonts w:hint="eastAsia"/>
          <w:sz w:val="28"/>
          <w:szCs w:val="28"/>
        </w:rPr>
        <w:t>本专业毕业生具有如下目标预测：</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目标1：具备良好的社会责任感、法律意识和思想品德素养，坚决拥护中国共产党和我国社会主义制度，立志为中国特色社会主义事业奋斗终身的有用人才。</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目标2：在经济管理领域具有扎实的专业知识、理论基础和分析解决问题的能力，能够进行物流管理工作。</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目标3：在物流管理领域掌握较强的物流作业操作、物流业务管理、供应链优化、智慧物流管理、物流系统规划与设计能力，能够应用所学知识和技能用于物流行业复杂实践问题的解决。</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目标4：具备健康的身心，良好的人文素养、崇高的审美追求，拥有良好的团队精神和沟通交流能力，满足物流行业对人才的需求，在物流管理领域具有就业竞争力。</w:t>
      </w:r>
    </w:p>
    <w:p>
      <w:pPr>
        <w:spacing w:line="520" w:lineRule="exact"/>
        <w:ind w:firstLine="560" w:firstLineChars="200"/>
        <w:jc w:val="left"/>
        <w:rPr>
          <w:sz w:val="28"/>
          <w:szCs w:val="28"/>
        </w:rPr>
      </w:pPr>
      <w:r>
        <w:rPr>
          <w:rFonts w:hint="eastAsia" w:ascii="宋体" w:hAnsi="宋体" w:cs="宋体"/>
          <w:sz w:val="28"/>
          <w:szCs w:val="28"/>
        </w:rPr>
        <w:t>目标5：具有较强综合素养和创新精神，具有一定国际化视野，熟悉物流领域国内外发展趋势，能够通过自主学习和终身学习途径进一步进行提高自身知识和技能。</w:t>
      </w:r>
    </w:p>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四、学制、学位</w:t>
      </w:r>
    </w:p>
    <w:p>
      <w:pPr>
        <w:spacing w:line="520" w:lineRule="exact"/>
        <w:ind w:firstLine="560" w:firstLineChars="200"/>
        <w:rPr>
          <w:rFonts w:ascii="宋体" w:hAnsi="宋体" w:cs="宋体"/>
          <w:sz w:val="28"/>
          <w:szCs w:val="28"/>
        </w:rPr>
      </w:pPr>
      <w:r>
        <w:rPr>
          <w:rFonts w:hint="eastAsia" w:ascii="宋体" w:hAnsi="宋体" w:cs="宋体"/>
          <w:sz w:val="28"/>
          <w:szCs w:val="28"/>
        </w:rPr>
        <w:t>（一）学制：标准</w:t>
      </w:r>
      <w:r>
        <w:rPr>
          <w:rFonts w:hint="eastAsia" w:cs="宋体"/>
          <w:sz w:val="28"/>
          <w:szCs w:val="28"/>
        </w:rPr>
        <w:t>学制为4年，弹性学习年限3～8年</w:t>
      </w:r>
      <w:r>
        <w:rPr>
          <w:rFonts w:hint="eastAsia"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（二）学位：符合新乡学院学士学位授予条件的，授予管理学学士学位。</w:t>
      </w:r>
    </w:p>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五、培养要求</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（一）招生模式</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本专业属于物流管理与工程类，按照物流管理专业招生。</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（二）培养模式</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本专业采用3.25+0.75教学模式，</w:t>
      </w:r>
      <w:r>
        <w:rPr>
          <w:rFonts w:hint="eastAsia" w:ascii="宋体" w:hAnsi="宋体" w:cs="宋体"/>
          <w:sz w:val="28"/>
          <w:szCs w:val="28"/>
          <w:lang w:val="en-US" w:eastAsia="zh-CN"/>
        </w:rPr>
        <w:t>3.25表示4学年中的3.25学年进行理论教学，剩余的0.75学年进行集中实践教学。</w:t>
      </w:r>
      <w:r>
        <w:rPr>
          <w:rFonts w:hint="eastAsia" w:ascii="宋体" w:hAnsi="宋体" w:cs="宋体"/>
          <w:sz w:val="28"/>
          <w:szCs w:val="28"/>
        </w:rPr>
        <w:t>通过半年的物流顶岗实习，强化学生物流管理专业实践的系统性和完整性，通过顶岗实习帮助学生完成从学校到社会的角色转变，为学生走向社会打牢基础。积极探索突出能力培养为核心的应用型人才培养模式。围绕能力导向改革课程体系设置、建设实践基地和完善实验教学。推进案例教学、深化校企合作、深入行业合作、积极推行校内导师、校外物流管理专家为主的双导师制等。</w:t>
      </w:r>
      <w:r>
        <w:rPr>
          <w:rFonts w:ascii="宋体" w:hAnsi="宋体" w:cs="宋体"/>
          <w:sz w:val="28"/>
          <w:szCs w:val="28"/>
        </w:rPr>
        <w:t>强化学生在物流管理行业岗位实习的系统性和完整性，帮助学生完成从学校到社会角色的转变，为学生走向社会打牢基础。</w:t>
      </w:r>
      <w:r>
        <w:rPr>
          <w:rFonts w:hint="eastAsia" w:ascii="宋体" w:hAnsi="宋体" w:cs="宋体"/>
          <w:sz w:val="28"/>
          <w:szCs w:val="28"/>
        </w:rPr>
        <w:t>培养具有基本职业素质、基础管理能力、管理工具应用能力与物流管理专业能力的高级应用型人才。</w:t>
      </w:r>
    </w:p>
    <w:p>
      <w:pPr>
        <w:spacing w:line="520" w:lineRule="exact"/>
        <w:ind w:firstLine="560" w:firstLineChars="200"/>
        <w:rPr>
          <w:rFonts w:ascii="宋体" w:hAnsi="宋体" w:cs="宋体"/>
          <w:sz w:val="28"/>
          <w:szCs w:val="28"/>
        </w:rPr>
      </w:pPr>
      <w:r>
        <w:rPr>
          <w:rFonts w:hint="eastAsia" w:ascii="宋体" w:hAnsi="宋体" w:cs="宋体"/>
          <w:sz w:val="28"/>
          <w:szCs w:val="28"/>
        </w:rPr>
        <w:t>（三）培养过程</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物流管理专业学生的培养分八个学期进行，每个学期的培养目标和要求如下。</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第一学期，通过《形式与政策》《思想道德与法治》《入学教育》《军事实践》《大学体育1》《认知见习》《管理学》《物流学》等通识课程和专业基础课程的学习，培养学生具备良好的社会责任感、法律意识和思想品德素养，健康的体魄，初步掌握经管专业基础知识，对物流管理行业有个初步的了解和认知，对自己的职业有个初步的规划，坚决拥护中国共产党和我国社会主义制度，立志为中国特色社会主义事业奋斗终身的有用人才。</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第二学期，通过《形式与政策》《中国近代史纲要》《大学英语2》《大学体育2》《高等数学2》《微观经济学》《企业管理》</w:t>
      </w:r>
      <w:r>
        <w:rPr>
          <w:rFonts w:hint="eastAsia" w:ascii="宋体" w:hAnsi="宋体" w:cs="宋体"/>
          <w:sz w:val="28"/>
          <w:szCs w:val="28"/>
          <w:lang w:eastAsia="zh-CN"/>
        </w:rPr>
        <w:t>《</w:t>
      </w:r>
      <w:r>
        <w:rPr>
          <w:rFonts w:hint="eastAsia" w:ascii="宋体" w:hAnsi="宋体" w:cs="宋体"/>
          <w:sz w:val="28"/>
          <w:szCs w:val="28"/>
          <w:lang w:val="en-US" w:eastAsia="zh-CN"/>
        </w:rPr>
        <w:t>物流设施与设备</w:t>
      </w:r>
      <w:r>
        <w:rPr>
          <w:rFonts w:hint="eastAsia" w:ascii="宋体" w:hAnsi="宋体" w:cs="宋体"/>
          <w:sz w:val="28"/>
          <w:szCs w:val="28"/>
          <w:lang w:eastAsia="zh-CN"/>
        </w:rPr>
        <w:t>》</w:t>
      </w:r>
      <w:r>
        <w:rPr>
          <w:rFonts w:hint="eastAsia" w:ascii="宋体" w:hAnsi="宋体" w:cs="宋体"/>
          <w:sz w:val="28"/>
          <w:szCs w:val="28"/>
        </w:rPr>
        <w:t>等通识课程和专业基础课程的学习，培养学生进一步的社会责任感、对中国共产党和我国社会主义制度的坚决拥护、高尚的道德情操、健康的体魄，培养学生在经管领域扎实的专业知识、理论基础和分析解决问题的能力。</w:t>
      </w:r>
    </w:p>
    <w:p>
      <w:pPr>
        <w:spacing w:line="520" w:lineRule="exact"/>
        <w:ind w:firstLine="560" w:firstLineChars="200"/>
        <w:rPr>
          <w:rFonts w:ascii="宋体" w:hAnsi="宋体" w:cs="宋体"/>
          <w:sz w:val="28"/>
          <w:szCs w:val="28"/>
        </w:rPr>
      </w:pPr>
      <w:r>
        <w:rPr>
          <w:rFonts w:hint="eastAsia" w:ascii="宋体" w:hAnsi="宋体" w:cs="宋体"/>
          <w:sz w:val="28"/>
          <w:szCs w:val="28"/>
        </w:rPr>
        <w:t>第三学期，通过《形式与政策》《毛泽东思想与中国特色社会主义理论体系概论》《大学英语3》《大学美育》《大学体育3》《概率论2》《库存管理》《运输管理》等通识课程和专业基础课程的学习，培养学生对中国共产党和中国特色社会主义制度的深入认识和坚决拥护的情怀、健康的体魄，培养学生经管领域扎实的专业知识、理论基础，物流管理领域扎实的专业知识、理论基础，能够进行初步的物流管理工作。</w:t>
      </w:r>
    </w:p>
    <w:p>
      <w:pPr>
        <w:spacing w:line="520" w:lineRule="exact"/>
        <w:ind w:firstLine="560" w:firstLineChars="200"/>
        <w:rPr>
          <w:rFonts w:ascii="宋体" w:hAnsi="宋体" w:cs="宋体"/>
          <w:sz w:val="28"/>
          <w:szCs w:val="28"/>
        </w:rPr>
      </w:pPr>
      <w:r>
        <w:rPr>
          <w:rFonts w:hint="eastAsia" w:ascii="宋体" w:hAnsi="宋体" w:cs="宋体"/>
          <w:sz w:val="28"/>
          <w:szCs w:val="28"/>
        </w:rPr>
        <w:t>第四学期，通过《形式与政策》《马克思主义基本原理》《大学体育4》《财务管理》《大学英语4》《电子商务》</w:t>
      </w:r>
      <w:r>
        <w:rPr>
          <w:rFonts w:hint="eastAsia" w:ascii="宋体" w:hAnsi="宋体" w:cs="宋体"/>
          <w:sz w:val="28"/>
          <w:szCs w:val="28"/>
          <w:lang w:eastAsia="zh-CN"/>
        </w:rPr>
        <w:t>《</w:t>
      </w:r>
      <w:r>
        <w:rPr>
          <w:rFonts w:hint="eastAsia" w:ascii="宋体" w:hAnsi="宋体" w:cs="宋体"/>
          <w:sz w:val="28"/>
          <w:szCs w:val="28"/>
          <w:lang w:val="en-US" w:eastAsia="zh-CN"/>
        </w:rPr>
        <w:t>商务应用文写作</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管理</w:t>
      </w:r>
      <w:r>
        <w:rPr>
          <w:rFonts w:hint="eastAsia" w:ascii="宋体" w:hAnsi="宋体" w:cs="宋体"/>
          <w:sz w:val="28"/>
          <w:szCs w:val="28"/>
        </w:rPr>
        <w:t>运筹学》《冷链物流管理》</w:t>
      </w:r>
      <w:r>
        <w:rPr>
          <w:rFonts w:hint="eastAsia" w:ascii="宋体" w:hAnsi="宋体" w:cs="宋体"/>
          <w:sz w:val="28"/>
          <w:szCs w:val="28"/>
          <w:lang w:eastAsia="zh-CN"/>
        </w:rPr>
        <w:t>《</w:t>
      </w:r>
      <w:r>
        <w:rPr>
          <w:rFonts w:hint="eastAsia" w:ascii="宋体" w:hAnsi="宋体" w:cs="宋体"/>
          <w:sz w:val="28"/>
          <w:szCs w:val="28"/>
          <w:lang w:val="en-US" w:eastAsia="zh-CN"/>
        </w:rPr>
        <w:t>配送中心规划与管理</w:t>
      </w:r>
      <w:r>
        <w:rPr>
          <w:rFonts w:hint="eastAsia" w:ascii="宋体" w:hAnsi="宋体" w:cs="宋体"/>
          <w:sz w:val="28"/>
          <w:szCs w:val="28"/>
          <w:lang w:eastAsia="zh-CN"/>
        </w:rPr>
        <w:t>》</w:t>
      </w:r>
      <w:r>
        <w:rPr>
          <w:rFonts w:hint="eastAsia" w:ascii="宋体" w:hAnsi="宋体" w:cs="宋体"/>
          <w:sz w:val="28"/>
          <w:szCs w:val="28"/>
        </w:rPr>
        <w:t>《跨境电商与空港仿真模拟实验》《中小企业采购管理精细化实务》《中国文化（英语）》《科普英语宣读》等通识课程</w:t>
      </w:r>
      <w:r>
        <w:rPr>
          <w:rFonts w:hint="eastAsia" w:ascii="宋体" w:hAnsi="宋体" w:cs="宋体"/>
          <w:sz w:val="28"/>
          <w:szCs w:val="28"/>
          <w:lang w:eastAsia="zh-CN"/>
        </w:rPr>
        <w:t>、</w:t>
      </w:r>
      <w:r>
        <w:rPr>
          <w:rFonts w:hint="eastAsia" w:ascii="宋体" w:hAnsi="宋体" w:cs="宋体"/>
          <w:sz w:val="28"/>
          <w:szCs w:val="28"/>
        </w:rPr>
        <w:t>专业课程</w:t>
      </w:r>
      <w:r>
        <w:rPr>
          <w:rFonts w:hint="eastAsia" w:ascii="宋体" w:hAnsi="宋体" w:cs="宋体"/>
          <w:sz w:val="28"/>
          <w:szCs w:val="28"/>
          <w:lang w:eastAsia="zh-CN"/>
        </w:rPr>
        <w:t>、</w:t>
      </w:r>
      <w:r>
        <w:rPr>
          <w:rFonts w:hint="eastAsia" w:ascii="宋体" w:hAnsi="宋体" w:cs="宋体"/>
          <w:sz w:val="28"/>
          <w:szCs w:val="28"/>
          <w:lang w:val="en-US" w:eastAsia="zh-CN"/>
        </w:rPr>
        <w:t>素质选修课</w:t>
      </w:r>
      <w:r>
        <w:rPr>
          <w:rFonts w:hint="eastAsia" w:ascii="宋体" w:hAnsi="宋体" w:cs="宋体"/>
          <w:sz w:val="28"/>
          <w:szCs w:val="28"/>
        </w:rPr>
        <w:t>的学习，培养学生对中国共产党和中国特色社会主义制度的深入认识和坚决拥护的情怀、健康的体魄、进一步的英语水平，培养学生扎实的物流管理专业知识、理论基础、冷链物流专业特色基础知识，能够进一步凝练学生专业特色优势和分析解决物流行业管理问题的能力。</w:t>
      </w:r>
    </w:p>
    <w:p>
      <w:pPr>
        <w:spacing w:line="520" w:lineRule="exact"/>
        <w:ind w:firstLine="560" w:firstLineChars="200"/>
        <w:rPr>
          <w:rFonts w:ascii="宋体" w:hAnsi="宋体" w:cs="宋体"/>
          <w:sz w:val="28"/>
          <w:szCs w:val="28"/>
        </w:rPr>
      </w:pPr>
      <w:r>
        <w:rPr>
          <w:rFonts w:hint="eastAsia" w:ascii="宋体" w:hAnsi="宋体" w:cs="宋体"/>
          <w:sz w:val="28"/>
          <w:szCs w:val="28"/>
        </w:rPr>
        <w:t>第五学期，通过《思想政治理论与实践教学》《廉洁教育与法治素养》《大学体育</w:t>
      </w:r>
      <w:r>
        <w:rPr>
          <w:rFonts w:ascii="宋体" w:hAnsi="宋体" w:cs="宋体"/>
          <w:sz w:val="28"/>
          <w:szCs w:val="28"/>
        </w:rPr>
        <w:t>5</w:t>
      </w:r>
      <w:r>
        <w:rPr>
          <w:rFonts w:hint="eastAsia" w:ascii="宋体" w:hAnsi="宋体" w:cs="宋体"/>
          <w:sz w:val="28"/>
          <w:szCs w:val="28"/>
        </w:rPr>
        <w:t>》《统计学》《物流系统分析与设计》《物流系统布局设计实验》《电商物流管理》《物流沙盘模拟实训》《仓储配送综合模拟实验》《专业实习》等通识课程和专业课程的学习，培养学生健康的身心、良好的人文素养、崇高的审美追求，拥有良好的团队合作精神和沟通交流能力，培养学生高水平的物流管理能力和解决物流行业复杂实践问题的能力。</w:t>
      </w:r>
    </w:p>
    <w:p>
      <w:pPr>
        <w:spacing w:line="520" w:lineRule="exact"/>
        <w:ind w:firstLine="560" w:firstLineChars="200"/>
        <w:rPr>
          <w:rFonts w:ascii="宋体" w:hAnsi="宋体" w:cs="宋体"/>
          <w:sz w:val="28"/>
          <w:szCs w:val="28"/>
        </w:rPr>
      </w:pPr>
      <w:r>
        <w:rPr>
          <w:rFonts w:hint="eastAsia" w:ascii="宋体" w:hAnsi="宋体" w:cs="宋体"/>
          <w:sz w:val="28"/>
          <w:szCs w:val="28"/>
        </w:rPr>
        <w:t>第六学期，通过《大学体育6》《演讲与口才》《大学生职前指导》《国际贸易理论与实务》《物流成本管理》《物流园区开发与规划》《供应链管理》《供应链管理与优化实验》等通识课程</w:t>
      </w:r>
      <w:r>
        <w:rPr>
          <w:rFonts w:hint="eastAsia" w:ascii="宋体" w:hAnsi="宋体" w:cs="宋体"/>
          <w:sz w:val="28"/>
          <w:szCs w:val="28"/>
          <w:lang w:eastAsia="zh-CN"/>
        </w:rPr>
        <w:t>、</w:t>
      </w:r>
      <w:r>
        <w:rPr>
          <w:rFonts w:hint="eastAsia" w:ascii="宋体" w:hAnsi="宋体" w:cs="宋体"/>
          <w:sz w:val="28"/>
          <w:szCs w:val="28"/>
        </w:rPr>
        <w:t>创新创业类课程</w:t>
      </w:r>
      <w:r>
        <w:rPr>
          <w:rFonts w:hint="eastAsia" w:ascii="宋体" w:hAnsi="宋体" w:cs="宋体"/>
          <w:sz w:val="28"/>
          <w:szCs w:val="28"/>
          <w:lang w:eastAsia="zh-CN"/>
        </w:rPr>
        <w:t>、</w:t>
      </w:r>
      <w:r>
        <w:rPr>
          <w:rFonts w:hint="eastAsia" w:ascii="宋体" w:hAnsi="宋体" w:cs="宋体"/>
          <w:sz w:val="28"/>
          <w:szCs w:val="28"/>
        </w:rPr>
        <w:t>专业课程的学习，培养学生健康的身心、良好的职业素养、较强的创新精神，进一步培养学生解决复杂物流实践问题物流系统分析、供应链优化等方面的能力。</w:t>
      </w:r>
    </w:p>
    <w:p>
      <w:pPr>
        <w:spacing w:line="520" w:lineRule="exact"/>
        <w:ind w:firstLine="560" w:firstLineChars="200"/>
        <w:rPr>
          <w:rFonts w:ascii="宋体" w:hAnsi="宋体" w:cs="宋体"/>
          <w:sz w:val="28"/>
          <w:szCs w:val="28"/>
        </w:rPr>
      </w:pPr>
      <w:r>
        <w:rPr>
          <w:rFonts w:hint="eastAsia" w:ascii="宋体" w:hAnsi="宋体" w:cs="宋体"/>
          <w:sz w:val="28"/>
          <w:szCs w:val="28"/>
        </w:rPr>
        <w:t>第七学期，通过《大学生职前指导》《公共艺术类限选课》《审美教育与创新思维模块》《毕业实习》《物流企业会计》《物流法律法规》</w:t>
      </w:r>
      <w:r>
        <w:rPr>
          <w:rFonts w:hint="eastAsia" w:ascii="宋体" w:hAnsi="宋体" w:cs="宋体"/>
          <w:sz w:val="28"/>
          <w:szCs w:val="28"/>
          <w:lang w:eastAsia="zh-CN"/>
        </w:rPr>
        <w:t>《</w:t>
      </w:r>
      <w:r>
        <w:rPr>
          <w:rFonts w:hint="eastAsia" w:ascii="宋体" w:hAnsi="宋体" w:cs="宋体"/>
          <w:sz w:val="28"/>
          <w:szCs w:val="28"/>
          <w:lang w:val="en-US" w:eastAsia="zh-CN"/>
        </w:rPr>
        <w:t>智慧冷链场景设计</w:t>
      </w:r>
      <w:r>
        <w:rPr>
          <w:rFonts w:hint="eastAsia" w:ascii="宋体" w:hAnsi="宋体" w:cs="宋体"/>
          <w:sz w:val="28"/>
          <w:szCs w:val="28"/>
          <w:lang w:eastAsia="zh-CN"/>
        </w:rPr>
        <w:t>》《</w:t>
      </w:r>
      <w:r>
        <w:rPr>
          <w:rFonts w:hint="eastAsia" w:ascii="宋体" w:hAnsi="宋体" w:cs="宋体"/>
          <w:sz w:val="28"/>
          <w:szCs w:val="28"/>
          <w:lang w:val="en-US" w:eastAsia="zh-CN"/>
        </w:rPr>
        <w:t>智慧物流大数据分析技术</w:t>
      </w:r>
      <w:r>
        <w:rPr>
          <w:rFonts w:hint="eastAsia" w:ascii="宋体" w:hAnsi="宋体" w:cs="宋体"/>
          <w:sz w:val="28"/>
          <w:szCs w:val="28"/>
          <w:lang w:eastAsia="zh-CN"/>
        </w:rPr>
        <w:t>》《</w:t>
      </w:r>
      <w:r>
        <w:rPr>
          <w:rFonts w:hint="eastAsia" w:ascii="宋体" w:hAnsi="宋体" w:cs="宋体"/>
          <w:sz w:val="28"/>
          <w:szCs w:val="28"/>
          <w:lang w:val="en-US" w:eastAsia="zh-CN"/>
        </w:rPr>
        <w:t>知名冷链物流企业案例专题分析</w:t>
      </w:r>
      <w:r>
        <w:rPr>
          <w:rFonts w:hint="eastAsia" w:ascii="宋体" w:hAnsi="宋体" w:cs="宋体"/>
          <w:sz w:val="28"/>
          <w:szCs w:val="28"/>
          <w:lang w:eastAsia="zh-CN"/>
        </w:rPr>
        <w:t>》</w:t>
      </w:r>
      <w:r>
        <w:rPr>
          <w:rFonts w:hint="eastAsia" w:ascii="宋体" w:hAnsi="宋体" w:cs="宋体"/>
          <w:sz w:val="28"/>
          <w:szCs w:val="28"/>
        </w:rPr>
        <w:t>等通识课程和专业课程的学习，培养学生崇高的审美追求、较强的综合素养和创新精神，培养学生对于物流领域高层次实践问题物流系统分析设计等问题的解决能力，以及学生的物流行业国际化视野，培养学生对于国内外物流行业发展趋势的认知能力，以及自主学习和终身学习的能力。</w:t>
      </w:r>
    </w:p>
    <w:p>
      <w:pPr>
        <w:spacing w:line="520" w:lineRule="exact"/>
        <w:ind w:firstLine="560" w:firstLineChars="200"/>
        <w:rPr>
          <w:rFonts w:ascii="宋体" w:hAnsi="宋体" w:cs="宋体"/>
          <w:sz w:val="28"/>
          <w:szCs w:val="28"/>
        </w:rPr>
      </w:pPr>
      <w:r>
        <w:rPr>
          <w:rFonts w:hint="eastAsia" w:ascii="宋体" w:hAnsi="宋体" w:cs="宋体"/>
          <w:sz w:val="28"/>
          <w:szCs w:val="28"/>
        </w:rPr>
        <w:t>第八学期，通过《毕业实习》《毕业论文》的学习，培养学生把物流理论知识转化到解决物流复杂实践问题中去的能力，以及逐步呈现自己电商物流管理的专业特色竞争优势，规划自己的职业生涯的能力，立志做一名为中国特色社会主义事业而奋斗终身的有用人才。</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（四）学分要求</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本专业最低毕业学分为152学分，同时实践育人成绩合格。在培养体系中，知识结构课程应修满53学分，能力结构课程应修满61学分，素质结构课程应修满</w:t>
      </w:r>
      <w:r>
        <w:rPr>
          <w:rFonts w:ascii="宋体" w:hAnsi="宋体" w:cs="宋体"/>
          <w:sz w:val="28"/>
          <w:szCs w:val="28"/>
        </w:rPr>
        <w:t>3</w:t>
      </w:r>
      <w:r>
        <w:rPr>
          <w:rFonts w:hint="eastAsia" w:ascii="宋体" w:hAnsi="宋体" w:cs="宋体"/>
          <w:sz w:val="28"/>
          <w:szCs w:val="28"/>
        </w:rPr>
        <w:t>8学分；在课程及实践体系中</w:t>
      </w:r>
      <w:r>
        <w:rPr>
          <w:rFonts w:hint="eastAsia" w:ascii="宋体" w:hAnsi="宋体" w:cs="宋体"/>
          <w:color w:val="0000FF"/>
          <w:sz w:val="28"/>
          <w:szCs w:val="28"/>
        </w:rPr>
        <w:t>，</w:t>
      </w:r>
      <w:r>
        <w:rPr>
          <w:rFonts w:hint="eastAsia" w:ascii="宋体" w:hAnsi="宋体" w:cs="宋体"/>
          <w:sz w:val="28"/>
          <w:szCs w:val="28"/>
        </w:rPr>
        <w:t>通识课程45学分，专业课程85学分，集中实践性教学环节22学分。</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（五）毕业生规格</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1.“合格”毕业生要求</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总学分修满152学分。其中思想政治类课程应修17学分，体育应修4学分，且体育测试达标，同时实践育人成绩合格。</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2.“优秀”毕业生要求</w:t>
      </w:r>
    </w:p>
    <w:p>
      <w:pPr>
        <w:spacing w:line="520" w:lineRule="exact"/>
        <w:ind w:firstLine="560" w:firstLineChars="200"/>
        <w:jc w:val="left"/>
        <w:rPr>
          <w:rFonts w:ascii="宋体" w:hAnsi="宋体" w:cs="宋体"/>
          <w:sz w:val="28"/>
          <w:szCs w:val="28"/>
        </w:rPr>
      </w:pPr>
      <w:r>
        <w:rPr>
          <w:rFonts w:ascii="宋体" w:hAnsi="宋体" w:cs="宋体"/>
          <w:sz w:val="28"/>
          <w:szCs w:val="28"/>
        </w:rPr>
        <w:t>在合格毕业生的基础上，平均学分绩点在本专业排名前30%</w:t>
      </w:r>
      <w:r>
        <w:rPr>
          <w:rFonts w:hint="eastAsia" w:ascii="宋体" w:hAnsi="宋体" w:cs="宋体"/>
          <w:sz w:val="28"/>
          <w:szCs w:val="28"/>
        </w:rPr>
        <w:t>，同时，英语水平达到四级，获河南省物流仿真设计大赛二等奖以上或其他专业技能省赛二等奖以上，发表专业学术论文一篇，取得一种专业资格证书初级水平，如：初级物流师。</w:t>
      </w:r>
      <w:r>
        <w:rPr>
          <w:rFonts w:ascii="宋体" w:hAnsi="宋体" w:cs="宋体"/>
          <w:sz w:val="28"/>
          <w:szCs w:val="28"/>
        </w:rPr>
        <w:t>同时符合《新乡学院学生奖励办法（优秀毕业生评选条件）》的相关条件。</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3.“卓越”毕业生要求</w:t>
      </w:r>
    </w:p>
    <w:p>
      <w:pPr>
        <w:spacing w:line="520" w:lineRule="exact"/>
        <w:ind w:firstLine="560" w:firstLineChars="200"/>
        <w:jc w:val="left"/>
        <w:rPr>
          <w:rFonts w:ascii="宋体" w:hAnsi="宋体" w:cs="宋体"/>
          <w:sz w:val="28"/>
          <w:szCs w:val="28"/>
        </w:rPr>
      </w:pPr>
      <w:r>
        <w:rPr>
          <w:rFonts w:ascii="宋体" w:hAnsi="宋体" w:cs="宋体"/>
          <w:sz w:val="28"/>
          <w:szCs w:val="28"/>
        </w:rPr>
        <w:t>在优秀毕业生的基础上，平均学分绩点在本专业排名前15%，</w:t>
      </w:r>
      <w:r>
        <w:rPr>
          <w:rFonts w:hint="eastAsia" w:ascii="宋体" w:hAnsi="宋体" w:cs="宋体"/>
          <w:sz w:val="28"/>
          <w:szCs w:val="28"/>
        </w:rPr>
        <w:t>同时，英语水平达到六级，获河南省物流仿真设计大赛一等奖以上，或国家级物流仿真设计大赛二等奖以上，或其他专业技能省赛一等奖以上，发表核心论文一篇，取得二种专业资格证书中级水平，例如：中级物流师。</w:t>
      </w:r>
      <w:r>
        <w:rPr>
          <w:rFonts w:ascii="宋体" w:hAnsi="宋体" w:cs="宋体"/>
          <w:sz w:val="28"/>
          <w:szCs w:val="28"/>
        </w:rPr>
        <w:t>同时符合《新乡学院卓越毕业生遴选办法》的相关条件。</w:t>
      </w:r>
    </w:p>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六、核心课程</w:t>
      </w:r>
    </w:p>
    <w:p>
      <w:pPr>
        <w:spacing w:line="520" w:lineRule="exact"/>
        <w:ind w:firstLine="560" w:firstLineChars="200"/>
        <w:rPr>
          <w:rFonts w:ascii="宋体" w:hAnsi="宋体" w:cs="宋体"/>
          <w:sz w:val="28"/>
          <w:szCs w:val="28"/>
        </w:rPr>
      </w:pPr>
      <w:r>
        <w:rPr>
          <w:rFonts w:ascii="宋体" w:hAnsi="宋体" w:cs="宋体"/>
          <w:sz w:val="28"/>
          <w:szCs w:val="28"/>
        </w:rPr>
        <w:t>本专业核心课程共1</w:t>
      </w:r>
      <w:r>
        <w:rPr>
          <w:rFonts w:hint="eastAsia" w:ascii="宋体" w:hAnsi="宋体" w:cs="宋体"/>
          <w:sz w:val="28"/>
          <w:szCs w:val="28"/>
        </w:rPr>
        <w:t>1</w:t>
      </w:r>
      <w:r>
        <w:rPr>
          <w:rFonts w:ascii="宋体" w:hAnsi="宋体" w:cs="宋体"/>
          <w:sz w:val="28"/>
          <w:szCs w:val="28"/>
        </w:rPr>
        <w:t>门，分别为</w:t>
      </w:r>
      <w:r>
        <w:rPr>
          <w:rFonts w:hint="eastAsia" w:ascii="宋体" w:hAnsi="宋体" w:cs="宋体"/>
          <w:sz w:val="28"/>
          <w:szCs w:val="28"/>
        </w:rPr>
        <w:t>物流学</w:t>
      </w:r>
      <w:r>
        <w:rPr>
          <w:rFonts w:ascii="宋体" w:hAnsi="宋体" w:cs="宋体"/>
          <w:sz w:val="28"/>
          <w:szCs w:val="28"/>
        </w:rPr>
        <w:t>、库存管理、运输管理、物流成本管理、配送中心规划与管理、供应链管理、物流系统分析与设计、中小企业采购管理精细化实务、冷链物流管理、</w:t>
      </w:r>
      <w:r>
        <w:rPr>
          <w:rFonts w:hint="eastAsia" w:ascii="宋体" w:hAnsi="宋体" w:cs="宋体"/>
          <w:sz w:val="28"/>
          <w:szCs w:val="28"/>
        </w:rPr>
        <w:t>国际物流、电商物流管理。</w:t>
      </w:r>
    </w:p>
    <w:p>
      <w:pPr>
        <w:numPr>
          <w:ilvl w:val="0"/>
          <w:numId w:val="1"/>
        </w:num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主要实践性教学环节</w:t>
      </w:r>
    </w:p>
    <w:p>
      <w:pPr>
        <w:spacing w:line="520" w:lineRule="exact"/>
        <w:ind w:firstLine="560" w:firstLineChars="200"/>
        <w:rPr>
          <w:rFonts w:ascii="宋体" w:hAnsi="宋体" w:cs="宋体"/>
          <w:sz w:val="28"/>
          <w:szCs w:val="28"/>
        </w:rPr>
      </w:pPr>
      <w:r>
        <w:rPr>
          <w:rFonts w:hint="eastAsia" w:ascii="宋体" w:hAnsi="宋体" w:cs="宋体"/>
          <w:sz w:val="28"/>
          <w:szCs w:val="28"/>
        </w:rPr>
        <w:t>主要实践环节包括通识教育实践环节和专业教育实践环节。其中通识教育课内实验部分20学分，专业课内实验、实训部分9学分，专业综合实验实习部分18学分，合计47学分，占总学分30.9%。</w:t>
      </w:r>
    </w:p>
    <w:p>
      <w:pPr>
        <w:spacing w:line="520" w:lineRule="exact"/>
        <w:ind w:firstLine="560" w:firstLineChars="200"/>
        <w:rPr>
          <w:rFonts w:ascii="宋体" w:hAnsi="宋体" w:cs="宋体"/>
          <w:sz w:val="28"/>
          <w:szCs w:val="28"/>
        </w:rPr>
      </w:pPr>
      <w:r>
        <w:rPr>
          <w:rFonts w:hint="eastAsia" w:ascii="宋体" w:hAnsi="宋体" w:cs="宋体"/>
          <w:sz w:val="28"/>
          <w:szCs w:val="28"/>
        </w:rPr>
        <w:t>（一）通识教育课内实验</w:t>
      </w:r>
    </w:p>
    <w:p>
      <w:pPr>
        <w:spacing w:line="520" w:lineRule="exact"/>
        <w:ind w:firstLine="560" w:firstLineChars="200"/>
        <w:rPr>
          <w:rFonts w:ascii="宋体" w:hAnsi="宋体" w:cs="宋体"/>
          <w:sz w:val="28"/>
          <w:szCs w:val="28"/>
        </w:rPr>
      </w:pPr>
      <w:r>
        <w:rPr>
          <w:rFonts w:hint="eastAsia" w:ascii="宋体" w:hAnsi="宋体" w:cs="宋体"/>
          <w:sz w:val="28"/>
          <w:szCs w:val="28"/>
        </w:rPr>
        <w:t>通识教育课内实验、实验课程：总学分20。主要课程包括：入学教育</w:t>
      </w:r>
      <w:r>
        <w:rPr>
          <w:rFonts w:ascii="宋体" w:hAnsi="宋体" w:cs="宋体"/>
          <w:sz w:val="28"/>
          <w:szCs w:val="28"/>
        </w:rPr>
        <w:t>、</w:t>
      </w:r>
      <w:r>
        <w:rPr>
          <w:rFonts w:hint="eastAsia" w:ascii="宋体" w:hAnsi="宋体" w:cs="宋体"/>
          <w:sz w:val="28"/>
          <w:szCs w:val="28"/>
        </w:rPr>
        <w:t>思想政治理论课程实践教学、军事实践、劳动实践、大学英语、大学体育等。</w:t>
      </w:r>
    </w:p>
    <w:p>
      <w:pPr>
        <w:spacing w:line="520" w:lineRule="exact"/>
        <w:ind w:left="560"/>
        <w:rPr>
          <w:rFonts w:ascii="宋体" w:hAnsi="宋体" w:cs="宋体"/>
          <w:sz w:val="28"/>
          <w:szCs w:val="28"/>
        </w:rPr>
      </w:pPr>
      <w:r>
        <w:rPr>
          <w:rFonts w:ascii="宋体" w:hAnsi="宋体" w:cs="宋体"/>
          <w:sz w:val="28"/>
          <w:szCs w:val="28"/>
        </w:rPr>
        <w:t>（</w:t>
      </w:r>
      <w:r>
        <w:rPr>
          <w:rFonts w:hint="eastAsia" w:ascii="宋体" w:hAnsi="宋体" w:cs="宋体"/>
          <w:sz w:val="28"/>
          <w:szCs w:val="28"/>
        </w:rPr>
        <w:t>二</w:t>
      </w:r>
      <w:r>
        <w:rPr>
          <w:rFonts w:ascii="宋体" w:hAnsi="宋体" w:cs="宋体"/>
          <w:sz w:val="28"/>
          <w:szCs w:val="28"/>
        </w:rPr>
        <w:t>）</w:t>
      </w:r>
      <w:r>
        <w:rPr>
          <w:rFonts w:hint="eastAsia" w:ascii="宋体" w:hAnsi="宋体" w:cs="宋体"/>
          <w:sz w:val="28"/>
          <w:szCs w:val="28"/>
        </w:rPr>
        <w:t>专业课内实验、实训</w:t>
      </w:r>
    </w:p>
    <w:p>
      <w:pPr>
        <w:spacing w:line="520" w:lineRule="exact"/>
        <w:ind w:firstLine="560" w:firstLineChars="200"/>
        <w:rPr>
          <w:rFonts w:ascii="宋体" w:hAnsi="宋体" w:cs="宋体"/>
          <w:sz w:val="28"/>
          <w:szCs w:val="28"/>
        </w:rPr>
      </w:pPr>
      <w:r>
        <w:rPr>
          <w:rFonts w:hint="eastAsia" w:ascii="宋体" w:hAnsi="宋体" w:cs="宋体"/>
          <w:sz w:val="28"/>
          <w:szCs w:val="28"/>
        </w:rPr>
        <w:t>专业课内实验、实训部分课程：总学分9。主要课程包括：ERP沙盘模拟实训、物流沙盘模拟实训、运输管理模拟实验、现代物流信息系统管理实验。</w:t>
      </w:r>
    </w:p>
    <w:p>
      <w:pPr>
        <w:spacing w:line="520" w:lineRule="exact"/>
        <w:ind w:firstLine="560" w:firstLineChars="200"/>
        <w:rPr>
          <w:rFonts w:ascii="宋体" w:hAnsi="宋体" w:cs="宋体"/>
          <w:sz w:val="28"/>
          <w:szCs w:val="28"/>
        </w:rPr>
      </w:pPr>
      <w:r>
        <w:rPr>
          <w:rFonts w:hint="eastAsia" w:ascii="宋体" w:hAnsi="宋体" w:cs="宋体"/>
          <w:sz w:val="28"/>
          <w:szCs w:val="28"/>
        </w:rPr>
        <w:t>课内实验、实训课程的培养目标如下：</w:t>
      </w:r>
    </w:p>
    <w:p>
      <w:pPr>
        <w:spacing w:line="520" w:lineRule="exact"/>
        <w:ind w:firstLine="560" w:firstLineChars="200"/>
        <w:rPr>
          <w:rFonts w:ascii="宋体" w:hAnsi="宋体" w:cs="宋体"/>
          <w:sz w:val="28"/>
          <w:szCs w:val="28"/>
        </w:rPr>
      </w:pPr>
      <w:r>
        <w:rPr>
          <w:rFonts w:hint="eastAsia" w:ascii="宋体" w:hAnsi="宋体" w:cs="宋体"/>
          <w:sz w:val="28"/>
          <w:szCs w:val="28"/>
        </w:rPr>
        <w:t>1.ERP沙盘模拟实训；通过ERP沙盘的模拟实训，培养学生的综合素养；</w:t>
      </w:r>
    </w:p>
    <w:p>
      <w:pPr>
        <w:spacing w:line="520" w:lineRule="exact"/>
        <w:ind w:firstLine="560" w:firstLineChars="200"/>
        <w:rPr>
          <w:rFonts w:ascii="宋体" w:hAnsi="宋体" w:cs="宋体"/>
          <w:sz w:val="28"/>
          <w:szCs w:val="28"/>
        </w:rPr>
      </w:pPr>
      <w:r>
        <w:rPr>
          <w:rFonts w:hint="eastAsia" w:ascii="宋体" w:hAnsi="宋体" w:cs="宋体"/>
          <w:sz w:val="28"/>
          <w:szCs w:val="28"/>
        </w:rPr>
        <w:t>2.物流沙盘模拟实训：通过物流沙盘模拟第三方物流企业的经营管理流程，培养学生解决第三方物流企业复杂实践问题的能力；</w:t>
      </w:r>
    </w:p>
    <w:p>
      <w:pPr>
        <w:spacing w:line="520" w:lineRule="exact"/>
        <w:ind w:firstLine="560" w:firstLineChars="200"/>
        <w:rPr>
          <w:rFonts w:ascii="宋体" w:hAnsi="宋体" w:cs="宋体"/>
          <w:sz w:val="28"/>
          <w:szCs w:val="28"/>
        </w:rPr>
      </w:pPr>
      <w:r>
        <w:rPr>
          <w:rFonts w:hint="eastAsia" w:ascii="宋体" w:hAnsi="宋体" w:cs="宋体"/>
          <w:sz w:val="28"/>
          <w:szCs w:val="28"/>
        </w:rPr>
        <w:t>3.HRM沙盘模拟实训：通过HRM沙盘全过程模拟实训，培养学生良好的团队合作精神、交流能力、人文素养；</w:t>
      </w:r>
    </w:p>
    <w:p>
      <w:pPr>
        <w:spacing w:line="520" w:lineRule="exact"/>
        <w:ind w:firstLine="560" w:firstLineChars="200"/>
        <w:rPr>
          <w:rFonts w:ascii="宋体" w:hAnsi="宋体" w:cs="宋体"/>
          <w:sz w:val="28"/>
          <w:szCs w:val="28"/>
        </w:rPr>
      </w:pPr>
      <w:r>
        <w:rPr>
          <w:rFonts w:hint="eastAsia" w:ascii="宋体" w:hAnsi="宋体" w:cs="宋体"/>
          <w:sz w:val="28"/>
          <w:szCs w:val="28"/>
        </w:rPr>
        <w:t>4.运输管理模拟实验：培养学生对于物流运输管理核心过程的综合管理能力；</w:t>
      </w:r>
    </w:p>
    <w:p>
      <w:pPr>
        <w:spacing w:line="520" w:lineRule="exact"/>
        <w:ind w:firstLine="560" w:firstLineChars="200"/>
        <w:rPr>
          <w:rFonts w:ascii="宋体" w:hAnsi="宋体" w:cs="宋体"/>
          <w:sz w:val="28"/>
          <w:szCs w:val="28"/>
        </w:rPr>
      </w:pPr>
      <w:r>
        <w:rPr>
          <w:rFonts w:hint="eastAsia" w:ascii="宋体" w:hAnsi="宋体" w:cs="宋体"/>
          <w:sz w:val="28"/>
          <w:szCs w:val="28"/>
        </w:rPr>
        <w:t>5.物流信息系统管理实验：培养学生对于典型物流信息管理系统仓储系统管理的能力。</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（三）专业综合实验、实习</w:t>
      </w:r>
    </w:p>
    <w:p>
      <w:pPr>
        <w:spacing w:line="520" w:lineRule="exact"/>
        <w:ind w:firstLine="560" w:firstLineChars="200"/>
        <w:rPr>
          <w:rFonts w:ascii="宋体" w:hAnsi="宋体" w:cs="宋体"/>
          <w:sz w:val="28"/>
          <w:szCs w:val="28"/>
        </w:rPr>
      </w:pPr>
      <w:r>
        <w:rPr>
          <w:rFonts w:hint="eastAsia" w:ascii="宋体" w:hAnsi="宋体" w:cs="宋体"/>
          <w:sz w:val="28"/>
          <w:szCs w:val="28"/>
        </w:rPr>
        <w:t>专业综合实验、实习：总学分18。主要课程包括认知见习、跨境电商与空港仿真模拟实验、仓储配送综合模拟实验、供应链管理与优化实验、物流系统布局设计实验、连锁经营管理模拟实验、电商管理模拟实验、办公自动化与文献检索、专业实习、毕业实习、毕业论文。</w:t>
      </w:r>
    </w:p>
    <w:p>
      <w:pPr>
        <w:spacing w:line="520" w:lineRule="exact"/>
        <w:ind w:firstLine="560" w:firstLineChars="200"/>
        <w:rPr>
          <w:rFonts w:ascii="宋体" w:hAnsi="宋体" w:cs="宋体"/>
          <w:sz w:val="28"/>
          <w:szCs w:val="28"/>
        </w:rPr>
      </w:pPr>
      <w:r>
        <w:rPr>
          <w:rFonts w:hint="eastAsia" w:ascii="宋体" w:hAnsi="宋体" w:cs="宋体"/>
          <w:sz w:val="28"/>
          <w:szCs w:val="28"/>
        </w:rPr>
        <w:t>专业综合实验、实习的培养目标如下：</w:t>
      </w:r>
    </w:p>
    <w:p>
      <w:pPr>
        <w:spacing w:line="520" w:lineRule="exact"/>
        <w:ind w:firstLine="560" w:firstLineChars="200"/>
        <w:rPr>
          <w:rFonts w:ascii="宋体" w:hAnsi="宋体" w:cs="宋体"/>
          <w:sz w:val="28"/>
          <w:szCs w:val="28"/>
        </w:rPr>
      </w:pPr>
      <w:r>
        <w:rPr>
          <w:rFonts w:hint="eastAsia" w:ascii="宋体" w:hAnsi="宋体" w:cs="宋体"/>
          <w:sz w:val="28"/>
          <w:szCs w:val="28"/>
        </w:rPr>
        <w:t>1.认知见习：依托物流管理实验室机房、物流设施设备软件和校外综合新兴物流基地。对物流管理的基本情况进行现场实际的认识和了解；</w:t>
      </w:r>
    </w:p>
    <w:p>
      <w:pPr>
        <w:spacing w:line="520" w:lineRule="exact"/>
        <w:ind w:firstLine="560" w:firstLineChars="200"/>
        <w:rPr>
          <w:rFonts w:ascii="宋体" w:hAnsi="宋体" w:cs="宋体"/>
          <w:sz w:val="28"/>
          <w:szCs w:val="28"/>
        </w:rPr>
      </w:pPr>
      <w:r>
        <w:rPr>
          <w:rFonts w:hint="eastAsia" w:ascii="宋体" w:hAnsi="宋体" w:cs="宋体"/>
          <w:sz w:val="28"/>
          <w:szCs w:val="28"/>
        </w:rPr>
        <w:t>2.仓储配送综合模拟实验：依托校内物流管理实验室机房仓储配送综合模式实验软件和设备。对物流的仓储配送作业管理等物流综合知识进行实验室模拟训练；</w:t>
      </w:r>
    </w:p>
    <w:p>
      <w:pPr>
        <w:spacing w:line="520" w:lineRule="exact"/>
        <w:ind w:firstLine="560" w:firstLineChars="200"/>
        <w:rPr>
          <w:rFonts w:ascii="宋体" w:hAnsi="宋体" w:cs="宋体"/>
          <w:sz w:val="28"/>
          <w:szCs w:val="28"/>
        </w:rPr>
      </w:pPr>
      <w:r>
        <w:rPr>
          <w:rFonts w:hint="eastAsia" w:ascii="宋体" w:hAnsi="宋体" w:cs="宋体"/>
          <w:sz w:val="28"/>
          <w:szCs w:val="28"/>
        </w:rPr>
        <w:t>3.供应链管理与优化实验：依托校内物流管理实验室机房供应链管理与优化软件。对供应链管理与优化过程进行实验室的模拟训练，提升学生解决供应链优化等复杂物流实践问题能力；</w:t>
      </w:r>
    </w:p>
    <w:p>
      <w:pPr>
        <w:spacing w:line="520" w:lineRule="exact"/>
        <w:ind w:firstLine="560" w:firstLineChars="200"/>
        <w:rPr>
          <w:rFonts w:ascii="宋体" w:hAnsi="宋体" w:cs="宋体"/>
          <w:sz w:val="28"/>
          <w:szCs w:val="28"/>
        </w:rPr>
      </w:pPr>
      <w:r>
        <w:rPr>
          <w:rFonts w:hint="eastAsia" w:ascii="宋体" w:hAnsi="宋体" w:cs="宋体"/>
          <w:sz w:val="28"/>
          <w:szCs w:val="28"/>
        </w:rPr>
        <w:t>4.跨境电商与空港仿真模拟实验：依托校内物流管理实验室机房跨境电商与空港仿真化软件。跨境电商作业流程管理与空港管理仿真模拟训练；</w:t>
      </w:r>
    </w:p>
    <w:p>
      <w:pPr>
        <w:spacing w:line="520" w:lineRule="exact"/>
        <w:ind w:firstLine="560" w:firstLineChars="200"/>
        <w:rPr>
          <w:rFonts w:ascii="宋体" w:hAnsi="宋体" w:cs="宋体"/>
          <w:sz w:val="28"/>
          <w:szCs w:val="28"/>
        </w:rPr>
      </w:pPr>
      <w:r>
        <w:rPr>
          <w:rFonts w:hint="eastAsia" w:ascii="宋体" w:hAnsi="宋体" w:cs="宋体"/>
          <w:sz w:val="28"/>
          <w:szCs w:val="28"/>
        </w:rPr>
        <w:t>5.物流系统布局设计实验：依托校内物流管理实验室机房物流系统布局与设计软件。培养学生对典型物流系统进行分析与设计能力；</w:t>
      </w:r>
    </w:p>
    <w:p>
      <w:pPr>
        <w:spacing w:line="520" w:lineRule="exact"/>
        <w:ind w:firstLine="560" w:firstLineChars="200"/>
        <w:rPr>
          <w:rFonts w:ascii="宋体" w:hAnsi="宋体" w:cs="宋体"/>
          <w:sz w:val="28"/>
          <w:szCs w:val="28"/>
        </w:rPr>
      </w:pPr>
      <w:r>
        <w:rPr>
          <w:rFonts w:hint="eastAsia" w:ascii="宋体" w:hAnsi="宋体" w:cs="宋体"/>
          <w:sz w:val="28"/>
          <w:szCs w:val="28"/>
        </w:rPr>
        <w:t>6.电商物流管理模拟实验：依托校内物流管理实验室机房物流管理软件。培养学生电商物流管理的专业竞争优势；</w:t>
      </w:r>
    </w:p>
    <w:p>
      <w:pPr>
        <w:spacing w:line="520" w:lineRule="exact"/>
        <w:ind w:firstLine="560" w:firstLineChars="200"/>
        <w:rPr>
          <w:rFonts w:ascii="宋体" w:hAnsi="宋体" w:cs="宋体"/>
          <w:sz w:val="28"/>
          <w:szCs w:val="28"/>
        </w:rPr>
      </w:pPr>
      <w:r>
        <w:rPr>
          <w:rFonts w:hint="eastAsia" w:ascii="宋体" w:hAnsi="宋体" w:cs="宋体"/>
          <w:sz w:val="28"/>
          <w:szCs w:val="28"/>
        </w:rPr>
        <w:t>7.专业实习：依托校外京东物流园区、蜀海物流等实习基地。综合应用物流管理的理论知识到物流实践中去，与就业相衔接；</w:t>
      </w:r>
    </w:p>
    <w:p>
      <w:pPr>
        <w:spacing w:line="520" w:lineRule="exact"/>
        <w:ind w:firstLine="560" w:firstLineChars="200"/>
        <w:rPr>
          <w:rFonts w:ascii="宋体" w:hAnsi="宋体" w:cs="宋体"/>
          <w:sz w:val="28"/>
          <w:szCs w:val="28"/>
        </w:rPr>
      </w:pPr>
      <w:r>
        <w:rPr>
          <w:rFonts w:hint="eastAsia" w:ascii="宋体" w:hAnsi="宋体" w:cs="宋体"/>
          <w:sz w:val="28"/>
          <w:szCs w:val="28"/>
        </w:rPr>
        <w:t>8.毕业论文：依托校内图书文献资源。培养学生的综合专业素养和创新精神；</w:t>
      </w:r>
    </w:p>
    <w:p>
      <w:pPr>
        <w:spacing w:line="520" w:lineRule="exact"/>
        <w:ind w:firstLine="560" w:firstLineChars="200"/>
        <w:rPr>
          <w:rFonts w:ascii="宋体" w:hAnsi="宋体" w:cs="宋体"/>
          <w:sz w:val="28"/>
          <w:szCs w:val="28"/>
        </w:rPr>
      </w:pPr>
      <w:r>
        <w:rPr>
          <w:rFonts w:hint="eastAsia" w:ascii="宋体" w:hAnsi="宋体" w:cs="宋体"/>
          <w:sz w:val="28"/>
          <w:szCs w:val="28"/>
        </w:rPr>
        <w:t>9.毕业实习：依托物流校外实习基地。培养学生物流理论知识学习的综合应用能力。</w:t>
      </w:r>
    </w:p>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八、毕业要求</w:t>
      </w:r>
    </w:p>
    <w:p>
      <w:pPr>
        <w:pStyle w:val="10"/>
        <w:spacing w:line="520" w:lineRule="exact"/>
        <w:ind w:firstLine="560"/>
        <w:rPr>
          <w:rFonts w:ascii="宋体" w:hAnsi="宋体" w:eastAsia="宋体" w:cs="宋体"/>
          <w:szCs w:val="28"/>
        </w:rPr>
      </w:pPr>
      <w:r>
        <w:rPr>
          <w:rFonts w:hint="eastAsia" w:ascii="宋体" w:hAnsi="宋体" w:eastAsia="宋体" w:cs="宋体"/>
        </w:rPr>
        <w:t>（一）</w:t>
      </w:r>
      <w:r>
        <w:rPr>
          <w:rFonts w:hint="eastAsia" w:ascii="宋体" w:hAnsi="宋体" w:eastAsia="宋体" w:cs="宋体"/>
          <w:bCs w:val="0"/>
        </w:rPr>
        <w:t>本专业毕业要求</w:t>
      </w:r>
    </w:p>
    <w:p>
      <w:pPr>
        <w:spacing w:line="520" w:lineRule="exact"/>
        <w:ind w:firstLine="560" w:firstLineChars="200"/>
        <w:rPr>
          <w:rFonts w:ascii="宋体" w:hAnsi="宋体"/>
          <w:bCs/>
          <w:sz w:val="28"/>
          <w:szCs w:val="28"/>
        </w:rPr>
      </w:pPr>
      <w:r>
        <w:rPr>
          <w:rFonts w:ascii="宋体" w:hAnsi="宋体"/>
          <w:bCs/>
          <w:sz w:val="28"/>
          <w:szCs w:val="28"/>
        </w:rPr>
        <w:t>本专业通过知识、能力、素质三维构筑，强调能力培养，与企业共建课程和平台资源，加强实践教学，实践学分不低于</w:t>
      </w:r>
      <w:r>
        <w:rPr>
          <w:rFonts w:hint="eastAsia" w:ascii="宋体" w:hAnsi="宋体"/>
          <w:bCs/>
          <w:sz w:val="28"/>
          <w:szCs w:val="28"/>
        </w:rPr>
        <w:t>4</w:t>
      </w:r>
      <w:r>
        <w:rPr>
          <w:rFonts w:ascii="宋体" w:hAnsi="宋体"/>
          <w:bCs/>
          <w:sz w:val="28"/>
          <w:szCs w:val="28"/>
        </w:rPr>
        <w:t>7学分，挖掘各类教学资源，促进专业教育与创新创业教育有机融合，推出与企业共同开发的行业特色课程，最终使学生学习管理学、经济学、</w:t>
      </w:r>
      <w:r>
        <w:rPr>
          <w:rFonts w:hint="eastAsia" w:ascii="宋体" w:hAnsi="宋体"/>
          <w:bCs/>
          <w:sz w:val="28"/>
          <w:szCs w:val="28"/>
        </w:rPr>
        <w:t>物流管理、供应链管理优化、智慧物流管理、物流系统分析设计</w:t>
      </w:r>
      <w:r>
        <w:rPr>
          <w:rFonts w:ascii="宋体" w:hAnsi="宋体"/>
          <w:bCs/>
          <w:sz w:val="28"/>
          <w:szCs w:val="28"/>
        </w:rPr>
        <w:t>等方面的基础知识、基本理论和基本技能，受到</w:t>
      </w:r>
      <w:r>
        <w:rPr>
          <w:rFonts w:hint="eastAsia" w:ascii="宋体" w:hAnsi="宋体"/>
          <w:bCs/>
          <w:sz w:val="28"/>
          <w:szCs w:val="28"/>
        </w:rPr>
        <w:t>智慧物流</w:t>
      </w:r>
      <w:r>
        <w:rPr>
          <w:rFonts w:ascii="宋体" w:hAnsi="宋体"/>
          <w:bCs/>
          <w:sz w:val="28"/>
          <w:szCs w:val="28"/>
        </w:rPr>
        <w:t>管理</w:t>
      </w:r>
      <w:r>
        <w:rPr>
          <w:rFonts w:hint="eastAsia" w:ascii="宋体" w:hAnsi="宋体"/>
          <w:bCs/>
          <w:sz w:val="28"/>
          <w:szCs w:val="28"/>
        </w:rPr>
        <w:t>、供应链管理优化、物流系统分析设计等</w:t>
      </w:r>
      <w:r>
        <w:rPr>
          <w:rFonts w:ascii="宋体" w:hAnsi="宋体"/>
          <w:bCs/>
          <w:sz w:val="28"/>
          <w:szCs w:val="28"/>
        </w:rPr>
        <w:t>方法与技能方面的基本训练，具备</w:t>
      </w:r>
      <w:r>
        <w:rPr>
          <w:rFonts w:hint="eastAsia" w:ascii="宋体" w:hAnsi="宋体"/>
          <w:bCs/>
          <w:sz w:val="28"/>
          <w:szCs w:val="28"/>
        </w:rPr>
        <w:t>解决物流行业复杂实践问题</w:t>
      </w:r>
      <w:r>
        <w:rPr>
          <w:rFonts w:ascii="宋体" w:hAnsi="宋体"/>
          <w:bCs/>
          <w:sz w:val="28"/>
          <w:szCs w:val="28"/>
        </w:rPr>
        <w:t>的基本能力。</w:t>
      </w:r>
    </w:p>
    <w:p>
      <w:pPr>
        <w:spacing w:line="520" w:lineRule="exact"/>
        <w:ind w:firstLine="560" w:firstLineChars="200"/>
        <w:rPr>
          <w:rFonts w:ascii="宋体" w:hAnsi="宋体"/>
          <w:bCs/>
          <w:sz w:val="28"/>
          <w:szCs w:val="28"/>
        </w:rPr>
      </w:pPr>
      <w:r>
        <w:rPr>
          <w:rFonts w:hint="eastAsia" w:ascii="宋体" w:hAnsi="宋体"/>
          <w:bCs/>
          <w:sz w:val="28"/>
          <w:szCs w:val="28"/>
        </w:rPr>
        <w:t>同时，</w:t>
      </w:r>
      <w:r>
        <w:rPr>
          <w:rFonts w:hint="eastAsia" w:ascii="宋体" w:hAnsi="宋体" w:cs="宋体"/>
          <w:sz w:val="28"/>
          <w:szCs w:val="28"/>
        </w:rPr>
        <w:t>毕业生应该树立社会主义核心价值观、具有高度的社会责任感和使命感、良好的科学文化素养和国际视野，完成物流管理专业</w:t>
      </w:r>
      <w:r>
        <w:rPr>
          <w:rFonts w:hint="eastAsia" w:ascii="宋体" w:hAnsi="宋体"/>
          <w:bCs/>
          <w:sz w:val="28"/>
          <w:szCs w:val="28"/>
        </w:rPr>
        <w:t>培养方案规定的课程与152个</w:t>
      </w:r>
      <w:r>
        <w:rPr>
          <w:rFonts w:hint="eastAsia" w:ascii="宋体" w:hAnsi="宋体" w:cs="宋体"/>
          <w:sz w:val="28"/>
          <w:szCs w:val="28"/>
        </w:rPr>
        <w:t>学分，考核合格，准予毕业。具体要求包括以下13个方面</w:t>
      </w:r>
      <w:r>
        <w:rPr>
          <w:rFonts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1.思想道德</w:t>
      </w:r>
    </w:p>
    <w:p>
      <w:pPr>
        <w:spacing w:line="520" w:lineRule="exact"/>
        <w:ind w:firstLine="560" w:firstLineChars="200"/>
        <w:rPr>
          <w:rFonts w:ascii="宋体" w:hAnsi="宋体" w:cs="宋体"/>
          <w:sz w:val="28"/>
          <w:szCs w:val="28"/>
        </w:rPr>
      </w:pPr>
      <w:r>
        <w:rPr>
          <w:rFonts w:hint="eastAsia" w:ascii="宋体" w:hAnsi="宋体" w:cs="宋体"/>
          <w:sz w:val="28"/>
          <w:szCs w:val="28"/>
        </w:rPr>
        <w:t>2.经济管理基础知识</w:t>
      </w:r>
    </w:p>
    <w:p>
      <w:pPr>
        <w:spacing w:line="520" w:lineRule="exact"/>
        <w:ind w:firstLine="560" w:firstLineChars="200"/>
        <w:rPr>
          <w:rFonts w:ascii="宋体" w:hAnsi="宋体" w:cs="宋体"/>
          <w:sz w:val="28"/>
          <w:szCs w:val="28"/>
        </w:rPr>
      </w:pPr>
      <w:r>
        <w:rPr>
          <w:rFonts w:hint="eastAsia" w:ascii="宋体" w:hAnsi="宋体" w:cs="宋体"/>
          <w:sz w:val="28"/>
          <w:szCs w:val="28"/>
        </w:rPr>
        <w:t>3.物流管理专业知识</w:t>
      </w:r>
    </w:p>
    <w:p>
      <w:pPr>
        <w:spacing w:line="520" w:lineRule="exact"/>
        <w:ind w:firstLine="560" w:firstLineChars="200"/>
        <w:rPr>
          <w:rFonts w:ascii="宋体" w:hAnsi="宋体" w:cs="宋体"/>
          <w:sz w:val="28"/>
          <w:szCs w:val="28"/>
        </w:rPr>
      </w:pPr>
      <w:r>
        <w:rPr>
          <w:rFonts w:hint="eastAsia" w:ascii="宋体" w:hAnsi="宋体" w:cs="宋体"/>
          <w:sz w:val="28"/>
          <w:szCs w:val="28"/>
        </w:rPr>
        <w:t>4.科学研究意识</w:t>
      </w:r>
    </w:p>
    <w:p>
      <w:pPr>
        <w:spacing w:line="520" w:lineRule="exact"/>
        <w:ind w:firstLine="560" w:firstLineChars="200"/>
        <w:rPr>
          <w:rFonts w:ascii="宋体" w:hAnsi="宋体" w:cs="宋体"/>
          <w:sz w:val="28"/>
          <w:szCs w:val="28"/>
        </w:rPr>
      </w:pPr>
      <w:r>
        <w:rPr>
          <w:rFonts w:hint="eastAsia" w:ascii="宋体" w:hAnsi="宋体" w:cs="宋体"/>
          <w:sz w:val="28"/>
          <w:szCs w:val="28"/>
        </w:rPr>
        <w:t>5.设计开发意识</w:t>
      </w:r>
    </w:p>
    <w:p>
      <w:pPr>
        <w:spacing w:line="520" w:lineRule="exact"/>
        <w:ind w:firstLine="560" w:firstLineChars="200"/>
        <w:rPr>
          <w:rFonts w:ascii="宋体" w:hAnsi="宋体" w:cs="宋体"/>
          <w:sz w:val="28"/>
          <w:szCs w:val="28"/>
        </w:rPr>
      </w:pPr>
      <w:r>
        <w:rPr>
          <w:rFonts w:hint="eastAsia" w:ascii="宋体" w:hAnsi="宋体" w:cs="宋体"/>
          <w:sz w:val="28"/>
          <w:szCs w:val="28"/>
        </w:rPr>
        <w:t>6.分析解决问题能力</w:t>
      </w:r>
    </w:p>
    <w:p>
      <w:pPr>
        <w:spacing w:line="520" w:lineRule="exact"/>
        <w:ind w:firstLine="560" w:firstLineChars="200"/>
        <w:rPr>
          <w:rFonts w:ascii="宋体" w:hAnsi="宋体" w:cs="宋体"/>
          <w:sz w:val="28"/>
          <w:szCs w:val="28"/>
        </w:rPr>
      </w:pPr>
      <w:r>
        <w:rPr>
          <w:rFonts w:hint="eastAsia" w:ascii="宋体" w:hAnsi="宋体" w:cs="宋体"/>
          <w:sz w:val="28"/>
          <w:szCs w:val="28"/>
        </w:rPr>
        <w:t>7.创新精神</w:t>
      </w:r>
    </w:p>
    <w:p>
      <w:pPr>
        <w:spacing w:line="520" w:lineRule="exact"/>
        <w:ind w:firstLine="560" w:firstLineChars="200"/>
        <w:rPr>
          <w:rFonts w:ascii="宋体" w:hAnsi="宋体" w:cs="宋体"/>
          <w:sz w:val="28"/>
          <w:szCs w:val="28"/>
        </w:rPr>
      </w:pPr>
      <w:r>
        <w:rPr>
          <w:rFonts w:hint="eastAsia" w:ascii="宋体" w:hAnsi="宋体" w:cs="宋体"/>
          <w:sz w:val="28"/>
          <w:szCs w:val="28"/>
        </w:rPr>
        <w:t>8.外语能力</w:t>
      </w:r>
    </w:p>
    <w:p>
      <w:pPr>
        <w:spacing w:line="520" w:lineRule="exact"/>
        <w:ind w:firstLine="560" w:firstLineChars="200"/>
        <w:rPr>
          <w:rFonts w:ascii="宋体" w:hAnsi="宋体" w:cs="宋体"/>
          <w:sz w:val="28"/>
          <w:szCs w:val="28"/>
        </w:rPr>
      </w:pPr>
      <w:r>
        <w:rPr>
          <w:rFonts w:hint="eastAsia" w:ascii="宋体" w:hAnsi="宋体" w:cs="宋体"/>
          <w:sz w:val="28"/>
          <w:szCs w:val="28"/>
        </w:rPr>
        <w:t>9.职业规范</w:t>
      </w:r>
    </w:p>
    <w:p>
      <w:pPr>
        <w:spacing w:line="520" w:lineRule="exact"/>
        <w:ind w:firstLine="560" w:firstLineChars="200"/>
        <w:rPr>
          <w:rFonts w:ascii="宋体" w:hAnsi="宋体" w:cs="宋体"/>
          <w:sz w:val="28"/>
          <w:szCs w:val="28"/>
        </w:rPr>
      </w:pPr>
      <w:r>
        <w:rPr>
          <w:rFonts w:hint="eastAsia" w:ascii="宋体" w:hAnsi="宋体" w:cs="宋体"/>
          <w:sz w:val="28"/>
          <w:szCs w:val="28"/>
        </w:rPr>
        <w:t>10.个人和团队合作精神</w:t>
      </w:r>
    </w:p>
    <w:p>
      <w:pPr>
        <w:spacing w:line="520" w:lineRule="exact"/>
        <w:ind w:firstLine="560" w:firstLineChars="200"/>
        <w:rPr>
          <w:rFonts w:ascii="宋体" w:hAnsi="宋体" w:cs="宋体"/>
          <w:sz w:val="28"/>
          <w:szCs w:val="28"/>
        </w:rPr>
      </w:pPr>
      <w:r>
        <w:rPr>
          <w:rFonts w:hint="eastAsia" w:ascii="宋体" w:hAnsi="宋体" w:cs="宋体"/>
          <w:sz w:val="28"/>
          <w:szCs w:val="28"/>
        </w:rPr>
        <w:t>11.沟通能力</w:t>
      </w:r>
    </w:p>
    <w:p>
      <w:pPr>
        <w:spacing w:line="520" w:lineRule="exact"/>
        <w:ind w:firstLine="560" w:firstLineChars="200"/>
        <w:rPr>
          <w:rFonts w:ascii="宋体" w:hAnsi="宋体" w:cs="宋体"/>
          <w:sz w:val="28"/>
          <w:szCs w:val="28"/>
        </w:rPr>
      </w:pPr>
      <w:r>
        <w:rPr>
          <w:rFonts w:hint="eastAsia" w:ascii="宋体" w:hAnsi="宋体" w:cs="宋体"/>
          <w:sz w:val="28"/>
          <w:szCs w:val="28"/>
        </w:rPr>
        <w:t>12.项目管理能力</w:t>
      </w:r>
    </w:p>
    <w:p>
      <w:pPr>
        <w:spacing w:line="520" w:lineRule="exact"/>
        <w:ind w:firstLine="560" w:firstLineChars="200"/>
        <w:rPr>
          <w:rFonts w:ascii="宋体" w:hAnsi="宋体" w:cs="宋体"/>
          <w:sz w:val="28"/>
          <w:szCs w:val="28"/>
        </w:rPr>
      </w:pPr>
      <w:r>
        <w:rPr>
          <w:rFonts w:hint="eastAsia" w:ascii="宋体" w:hAnsi="宋体" w:cs="宋体"/>
          <w:sz w:val="28"/>
          <w:szCs w:val="28"/>
        </w:rPr>
        <w:t>13.终身学习能力</w:t>
      </w:r>
    </w:p>
    <w:p>
      <w:pPr>
        <w:spacing w:line="520" w:lineRule="exact"/>
        <w:ind w:firstLine="560" w:firstLineChars="200"/>
        <w:rPr>
          <w:rFonts w:ascii="宋体" w:hAnsi="宋体" w:cs="宋体"/>
          <w:sz w:val="28"/>
          <w:szCs w:val="28"/>
        </w:rPr>
      </w:pPr>
      <w:r>
        <w:rPr>
          <w:rFonts w:hint="eastAsia" w:ascii="宋体" w:hAnsi="宋体" w:cs="宋体"/>
          <w:sz w:val="28"/>
          <w:szCs w:val="28"/>
        </w:rPr>
        <w:t>（二）毕业要求对培养目标的支撑</w:t>
      </w:r>
    </w:p>
    <w:p>
      <w:pPr>
        <w:spacing w:line="520" w:lineRule="exact"/>
        <w:jc w:val="center"/>
        <w:rPr>
          <w:rFonts w:ascii="宋体" w:hAnsi="宋体" w:cs="宋体"/>
          <w:b/>
          <w:bCs/>
          <w:sz w:val="24"/>
        </w:rPr>
      </w:pPr>
      <w:r>
        <w:rPr>
          <w:rFonts w:hint="eastAsia" w:ascii="宋体" w:hAnsi="宋体" w:cs="宋体"/>
          <w:b/>
          <w:bCs/>
          <w:sz w:val="24"/>
        </w:rPr>
        <w:t>表1：毕业要求对培养目标的支撑表</w:t>
      </w:r>
    </w:p>
    <w:tbl>
      <w:tblPr>
        <w:tblStyle w:val="6"/>
        <w:tblW w:w="10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73"/>
        <w:gridCol w:w="1321"/>
        <w:gridCol w:w="1487"/>
        <w:gridCol w:w="1473"/>
        <w:gridCol w:w="150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873" w:type="dxa"/>
            <w:tcBorders>
              <w:tl2br w:val="single" w:color="auto" w:sz="4" w:space="0"/>
            </w:tcBorders>
            <w:shd w:val="clear" w:color="auto" w:fill="D9D9D9"/>
            <w:tcMar>
              <w:left w:w="0" w:type="dxa"/>
              <w:right w:w="0" w:type="dxa"/>
            </w:tcMar>
            <w:vAlign w:val="center"/>
          </w:tcPr>
          <w:p>
            <w:pPr>
              <w:snapToGrid w:val="0"/>
              <w:spacing w:line="240" w:lineRule="atLeast"/>
              <w:jc w:val="center"/>
              <w:rPr>
                <w:rFonts w:ascii="宋体" w:hAnsi="宋体" w:cs="宋体"/>
                <w:b/>
                <w:szCs w:val="21"/>
              </w:rPr>
            </w:pPr>
            <w:r>
              <w:rPr>
                <w:rFonts w:hint="eastAsia" w:ascii="宋体" w:hAnsi="宋体" w:cs="宋体"/>
                <w:b/>
                <w:szCs w:val="21"/>
              </w:rPr>
              <w:t xml:space="preserve">        目标</w:t>
            </w:r>
          </w:p>
          <w:p>
            <w:pPr>
              <w:snapToGrid w:val="0"/>
              <w:spacing w:line="240" w:lineRule="atLeast"/>
              <w:ind w:firstLine="211" w:firstLineChars="100"/>
              <w:jc w:val="left"/>
              <w:rPr>
                <w:rFonts w:ascii="宋体" w:hAnsi="宋体" w:cs="宋体"/>
                <w:b/>
                <w:szCs w:val="21"/>
              </w:rPr>
            </w:pPr>
            <w:r>
              <w:rPr>
                <w:rFonts w:hint="eastAsia" w:ascii="宋体" w:hAnsi="宋体" w:cs="宋体"/>
                <w:b/>
                <w:szCs w:val="21"/>
              </w:rPr>
              <w:t>毕业要求</w:t>
            </w:r>
          </w:p>
        </w:tc>
        <w:tc>
          <w:tcPr>
            <w:tcW w:w="1321" w:type="dxa"/>
            <w:shd w:val="clear" w:color="auto" w:fill="D9D9D9"/>
            <w:tcMar>
              <w:left w:w="0" w:type="dxa"/>
              <w:right w:w="0" w:type="dxa"/>
            </w:tcMar>
          </w:tcPr>
          <w:p>
            <w:pPr>
              <w:snapToGrid w:val="0"/>
              <w:spacing w:line="240" w:lineRule="atLeast"/>
              <w:rPr>
                <w:rFonts w:ascii="宋体" w:hAnsi="宋体" w:cs="宋体"/>
                <w:b/>
                <w:szCs w:val="21"/>
              </w:rPr>
            </w:pPr>
            <w:r>
              <w:rPr>
                <w:rFonts w:hint="eastAsia" w:ascii="宋体" w:hAnsi="宋体" w:cs="宋体"/>
                <w:b/>
                <w:szCs w:val="21"/>
              </w:rPr>
              <w:t>目标1</w:t>
            </w:r>
          </w:p>
          <w:p>
            <w:pPr>
              <w:snapToGrid w:val="0"/>
              <w:spacing w:line="240" w:lineRule="atLeast"/>
              <w:rPr>
                <w:rFonts w:ascii="宋体" w:hAnsi="宋体" w:cs="宋体"/>
                <w:szCs w:val="21"/>
              </w:rPr>
            </w:pPr>
            <w:r>
              <w:rPr>
                <w:rFonts w:hint="eastAsia" w:ascii="宋体" w:hAnsi="宋体" w:cs="宋体"/>
                <w:bCs/>
                <w:szCs w:val="21"/>
              </w:rPr>
              <w:t>具有良好社会责任感、法律意识和思想品德素养，坚决拥护中国共产党和我国社会主义制度，立志成为中国特色社会主义事业奋斗终身的有用人才</w:t>
            </w:r>
          </w:p>
        </w:tc>
        <w:tc>
          <w:tcPr>
            <w:tcW w:w="1487" w:type="dxa"/>
            <w:shd w:val="clear" w:color="auto" w:fill="D9D9D9"/>
            <w:tcMar>
              <w:left w:w="0" w:type="dxa"/>
              <w:right w:w="0" w:type="dxa"/>
            </w:tcMar>
          </w:tcPr>
          <w:p>
            <w:pPr>
              <w:snapToGrid w:val="0"/>
              <w:spacing w:line="240" w:lineRule="atLeast"/>
              <w:rPr>
                <w:rFonts w:ascii="宋体" w:hAnsi="宋体" w:cs="宋体"/>
                <w:b/>
                <w:szCs w:val="21"/>
              </w:rPr>
            </w:pPr>
            <w:r>
              <w:rPr>
                <w:rFonts w:hint="eastAsia" w:ascii="宋体" w:hAnsi="宋体" w:cs="宋体"/>
                <w:b/>
                <w:szCs w:val="21"/>
              </w:rPr>
              <w:t>目标2</w:t>
            </w:r>
          </w:p>
          <w:p>
            <w:pPr>
              <w:snapToGrid w:val="0"/>
              <w:spacing w:line="240" w:lineRule="atLeast"/>
              <w:rPr>
                <w:rFonts w:ascii="宋体" w:hAnsi="宋体" w:cs="宋体"/>
                <w:szCs w:val="21"/>
              </w:rPr>
            </w:pPr>
            <w:r>
              <w:rPr>
                <w:rFonts w:hint="eastAsia" w:ascii="宋体" w:hAnsi="宋体" w:cs="宋体"/>
                <w:bCs/>
                <w:szCs w:val="21"/>
              </w:rPr>
              <w:t>在经济管理领域具有扎实的专业知识、理论基础和分析解决问题的能力，能够进行物流管理工作</w:t>
            </w:r>
          </w:p>
        </w:tc>
        <w:tc>
          <w:tcPr>
            <w:tcW w:w="1473" w:type="dxa"/>
            <w:shd w:val="clear" w:color="auto" w:fill="D9D9D9"/>
            <w:tcMar>
              <w:left w:w="0" w:type="dxa"/>
              <w:right w:w="0" w:type="dxa"/>
            </w:tcMar>
          </w:tcPr>
          <w:p>
            <w:pPr>
              <w:snapToGrid w:val="0"/>
              <w:spacing w:line="240" w:lineRule="atLeast"/>
              <w:rPr>
                <w:rFonts w:ascii="宋体" w:hAnsi="宋体" w:cs="宋体"/>
                <w:b/>
                <w:szCs w:val="21"/>
              </w:rPr>
            </w:pPr>
            <w:r>
              <w:rPr>
                <w:rFonts w:hint="eastAsia" w:ascii="宋体" w:hAnsi="宋体" w:cs="宋体"/>
                <w:b/>
                <w:szCs w:val="21"/>
              </w:rPr>
              <w:t>目标3</w:t>
            </w:r>
          </w:p>
          <w:p>
            <w:pPr>
              <w:snapToGrid w:val="0"/>
              <w:spacing w:line="240" w:lineRule="atLeast"/>
              <w:rPr>
                <w:rFonts w:ascii="宋体" w:hAnsi="宋体" w:cs="宋体"/>
                <w:b/>
                <w:szCs w:val="21"/>
              </w:rPr>
            </w:pPr>
            <w:r>
              <w:rPr>
                <w:rFonts w:hint="eastAsia" w:ascii="宋体" w:hAnsi="宋体" w:cs="宋体"/>
                <w:bCs/>
                <w:szCs w:val="21"/>
              </w:rPr>
              <w:t>具有较强的物流作业操作、物流业务管理、供应链优化、智慧物流管理、物流系统分析与设计能力，能够用所学知识与技能解决物流行业复杂实践问题</w:t>
            </w:r>
          </w:p>
        </w:tc>
        <w:tc>
          <w:tcPr>
            <w:tcW w:w="1500" w:type="dxa"/>
            <w:shd w:val="clear" w:color="auto" w:fill="D9D9D9"/>
            <w:tcMar>
              <w:left w:w="0" w:type="dxa"/>
              <w:right w:w="0" w:type="dxa"/>
            </w:tcMar>
          </w:tcPr>
          <w:p>
            <w:pPr>
              <w:snapToGrid w:val="0"/>
              <w:spacing w:line="240" w:lineRule="atLeast"/>
              <w:rPr>
                <w:rFonts w:ascii="宋体" w:hAnsi="宋体" w:cs="宋体"/>
                <w:b/>
                <w:szCs w:val="21"/>
              </w:rPr>
            </w:pPr>
            <w:r>
              <w:rPr>
                <w:rFonts w:hint="eastAsia" w:ascii="宋体" w:hAnsi="宋体" w:cs="宋体"/>
                <w:b/>
                <w:szCs w:val="21"/>
              </w:rPr>
              <w:t>目标4</w:t>
            </w:r>
          </w:p>
          <w:p>
            <w:pPr>
              <w:snapToGrid w:val="0"/>
              <w:spacing w:line="240" w:lineRule="atLeast"/>
              <w:rPr>
                <w:rFonts w:ascii="宋体" w:hAnsi="宋体" w:cs="宋体"/>
                <w:b/>
                <w:szCs w:val="21"/>
              </w:rPr>
            </w:pPr>
            <w:r>
              <w:rPr>
                <w:rFonts w:hint="eastAsia" w:ascii="宋体" w:hAnsi="宋体" w:cs="宋体"/>
                <w:bCs/>
                <w:szCs w:val="21"/>
              </w:rPr>
              <w:t>具备健康的身心、良好的人文素养、崇高的审美追求，拥有良好的团队精神和沟通交流能力，满足物流行业对人才的需求，在物流管理领域具有就业竞争力</w:t>
            </w:r>
          </w:p>
        </w:tc>
        <w:tc>
          <w:tcPr>
            <w:tcW w:w="1390" w:type="dxa"/>
            <w:shd w:val="clear" w:color="auto" w:fill="D9D9D9"/>
            <w:tcMar>
              <w:left w:w="0" w:type="dxa"/>
              <w:right w:w="0" w:type="dxa"/>
            </w:tcMar>
          </w:tcPr>
          <w:p>
            <w:pPr>
              <w:snapToGrid w:val="0"/>
              <w:spacing w:line="240" w:lineRule="atLeast"/>
              <w:rPr>
                <w:rFonts w:ascii="宋体" w:hAnsi="宋体" w:cs="宋体"/>
                <w:b/>
                <w:szCs w:val="21"/>
              </w:rPr>
            </w:pPr>
            <w:r>
              <w:rPr>
                <w:rFonts w:hint="eastAsia" w:ascii="宋体" w:hAnsi="宋体" w:cs="宋体"/>
                <w:b/>
                <w:szCs w:val="21"/>
              </w:rPr>
              <w:t>目标5</w:t>
            </w:r>
          </w:p>
          <w:p>
            <w:pPr>
              <w:snapToGrid w:val="0"/>
              <w:spacing w:line="240" w:lineRule="atLeast"/>
              <w:rPr>
                <w:rFonts w:ascii="宋体" w:hAnsi="宋体" w:cs="宋体"/>
                <w:b/>
                <w:szCs w:val="21"/>
              </w:rPr>
            </w:pPr>
            <w:r>
              <w:rPr>
                <w:rFonts w:hint="eastAsia" w:ascii="宋体" w:hAnsi="宋体" w:cs="宋体"/>
                <w:bCs/>
                <w:szCs w:val="21"/>
              </w:rPr>
              <w:t>具有较强综合素养和创新精神，具有一定国际化视野，熟悉物流领域国内外发展趋势，能够通过自主学习和终身学习途径进一步提高自身知识和技能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873" w:type="dxa"/>
            <w:tcMar>
              <w:left w:w="0" w:type="dxa"/>
              <w:right w:w="0" w:type="dxa"/>
            </w:tcMar>
            <w:vAlign w:val="center"/>
          </w:tcPr>
          <w:p>
            <w:pPr>
              <w:snapToGrid w:val="0"/>
              <w:spacing w:line="240" w:lineRule="atLeast"/>
              <w:jc w:val="left"/>
              <w:rPr>
                <w:rFonts w:ascii="宋体" w:hAnsi="宋体" w:cs="宋体"/>
                <w:szCs w:val="21"/>
              </w:rPr>
            </w:pPr>
          </w:p>
          <w:p>
            <w:pPr>
              <w:snapToGrid w:val="0"/>
              <w:spacing w:line="240" w:lineRule="atLeast"/>
              <w:ind w:firstLine="218" w:firstLineChars="104"/>
              <w:jc w:val="left"/>
              <w:rPr>
                <w:rFonts w:ascii="宋体" w:hAnsi="宋体" w:cs="宋体"/>
                <w:szCs w:val="21"/>
              </w:rPr>
            </w:pPr>
            <w:r>
              <w:rPr>
                <w:rFonts w:hint="eastAsia" w:ascii="宋体" w:hAnsi="宋体" w:cs="宋体"/>
                <w:szCs w:val="21"/>
              </w:rPr>
              <w:t>1.思想道德</w:t>
            </w:r>
          </w:p>
        </w:tc>
        <w:tc>
          <w:tcPr>
            <w:tcW w:w="1321"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87" w:type="dxa"/>
            <w:tcMar>
              <w:left w:w="0" w:type="dxa"/>
              <w:right w:w="0" w:type="dxa"/>
            </w:tcMar>
            <w:vAlign w:val="center"/>
          </w:tcPr>
          <w:p>
            <w:pPr>
              <w:snapToGrid w:val="0"/>
              <w:spacing w:line="240" w:lineRule="atLeast"/>
              <w:jc w:val="center"/>
              <w:rPr>
                <w:rFonts w:ascii="宋体" w:hAnsi="宋体" w:cs="宋体"/>
                <w:szCs w:val="21"/>
              </w:rPr>
            </w:pPr>
          </w:p>
        </w:tc>
        <w:tc>
          <w:tcPr>
            <w:tcW w:w="1473" w:type="dxa"/>
            <w:tcMar>
              <w:left w:w="0" w:type="dxa"/>
              <w:right w:w="0" w:type="dxa"/>
            </w:tcMar>
            <w:vAlign w:val="center"/>
          </w:tcPr>
          <w:p>
            <w:pPr>
              <w:snapToGrid w:val="0"/>
              <w:spacing w:line="240" w:lineRule="atLeast"/>
              <w:jc w:val="center"/>
              <w:rPr>
                <w:rFonts w:ascii="宋体" w:hAnsi="宋体" w:cs="宋体"/>
                <w:szCs w:val="21"/>
              </w:rPr>
            </w:pP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2.基础知识</w:t>
            </w:r>
          </w:p>
        </w:tc>
        <w:tc>
          <w:tcPr>
            <w:tcW w:w="1321"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487"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ascii="宋体" w:hAnsi="宋体" w:cs="宋体"/>
                <w:szCs w:val="21"/>
              </w:rPr>
            </w:pP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39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3.专业知识</w:t>
            </w:r>
          </w:p>
        </w:tc>
        <w:tc>
          <w:tcPr>
            <w:tcW w:w="1321" w:type="dxa"/>
            <w:tcMar>
              <w:left w:w="0" w:type="dxa"/>
              <w:right w:w="0" w:type="dxa"/>
            </w:tcMar>
            <w:vAlign w:val="center"/>
          </w:tcPr>
          <w:p>
            <w:pPr>
              <w:snapToGrid w:val="0"/>
              <w:spacing w:line="240" w:lineRule="atLeast"/>
              <w:jc w:val="center"/>
              <w:rPr>
                <w:rFonts w:ascii="宋体" w:hAnsi="宋体" w:cs="宋体"/>
                <w:szCs w:val="21"/>
              </w:rPr>
            </w:pPr>
          </w:p>
        </w:tc>
        <w:tc>
          <w:tcPr>
            <w:tcW w:w="1487"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39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4.科学研究意识</w:t>
            </w:r>
          </w:p>
        </w:tc>
        <w:tc>
          <w:tcPr>
            <w:tcW w:w="1321"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87"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ascii="宋体" w:hAnsi="宋体" w:cs="宋体"/>
                <w:szCs w:val="21"/>
              </w:rPr>
            </w:pP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39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5.设计开发意识</w:t>
            </w:r>
          </w:p>
        </w:tc>
        <w:tc>
          <w:tcPr>
            <w:tcW w:w="1321"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487"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ascii="宋体" w:hAnsi="宋体" w:cs="宋体"/>
                <w:szCs w:val="21"/>
              </w:rPr>
            </w:pP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39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6.分析解决问题能力</w:t>
            </w:r>
          </w:p>
        </w:tc>
        <w:tc>
          <w:tcPr>
            <w:tcW w:w="1321" w:type="dxa"/>
            <w:tcMar>
              <w:left w:w="0" w:type="dxa"/>
              <w:right w:w="0" w:type="dxa"/>
            </w:tcMar>
            <w:vAlign w:val="center"/>
          </w:tcPr>
          <w:p>
            <w:pPr>
              <w:snapToGrid w:val="0"/>
              <w:spacing w:line="240" w:lineRule="atLeast"/>
              <w:jc w:val="center"/>
              <w:rPr>
                <w:rFonts w:ascii="宋体" w:hAnsi="宋体" w:cs="宋体"/>
                <w:szCs w:val="21"/>
              </w:rPr>
            </w:pPr>
          </w:p>
        </w:tc>
        <w:tc>
          <w:tcPr>
            <w:tcW w:w="1487"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39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7.创新精神</w:t>
            </w:r>
          </w:p>
        </w:tc>
        <w:tc>
          <w:tcPr>
            <w:tcW w:w="1321" w:type="dxa"/>
            <w:tcMar>
              <w:left w:w="0" w:type="dxa"/>
              <w:right w:w="0" w:type="dxa"/>
            </w:tcMar>
            <w:vAlign w:val="center"/>
          </w:tcPr>
          <w:p>
            <w:pPr>
              <w:snapToGrid w:val="0"/>
              <w:spacing w:line="240" w:lineRule="atLeast"/>
              <w:jc w:val="center"/>
              <w:rPr>
                <w:rFonts w:ascii="宋体" w:hAnsi="宋体" w:cs="宋体"/>
                <w:szCs w:val="21"/>
              </w:rPr>
            </w:pPr>
          </w:p>
        </w:tc>
        <w:tc>
          <w:tcPr>
            <w:tcW w:w="1487" w:type="dxa"/>
            <w:tcMar>
              <w:left w:w="0" w:type="dxa"/>
              <w:right w:w="0" w:type="dxa"/>
            </w:tcMar>
            <w:vAlign w:val="center"/>
          </w:tcPr>
          <w:p>
            <w:pPr>
              <w:snapToGrid w:val="0"/>
              <w:spacing w:line="240" w:lineRule="atLeast"/>
              <w:jc w:val="center"/>
              <w:rPr>
                <w:rFonts w:ascii="宋体" w:hAnsi="宋体" w:cs="宋体"/>
                <w:szCs w:val="21"/>
              </w:rPr>
            </w:pP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8.外语能力</w:t>
            </w:r>
          </w:p>
        </w:tc>
        <w:tc>
          <w:tcPr>
            <w:tcW w:w="1321" w:type="dxa"/>
            <w:tcMar>
              <w:left w:w="0" w:type="dxa"/>
              <w:right w:w="0" w:type="dxa"/>
            </w:tcMar>
            <w:vAlign w:val="center"/>
          </w:tcPr>
          <w:p>
            <w:pPr>
              <w:snapToGrid w:val="0"/>
              <w:spacing w:line="240" w:lineRule="atLeast"/>
              <w:jc w:val="center"/>
              <w:rPr>
                <w:rFonts w:ascii="宋体" w:hAnsi="宋体" w:cs="宋体"/>
                <w:szCs w:val="21"/>
              </w:rPr>
            </w:pPr>
          </w:p>
        </w:tc>
        <w:tc>
          <w:tcPr>
            <w:tcW w:w="1487" w:type="dxa"/>
            <w:tcMar>
              <w:left w:w="0" w:type="dxa"/>
              <w:right w:w="0" w:type="dxa"/>
            </w:tcMar>
            <w:vAlign w:val="center"/>
          </w:tcPr>
          <w:p>
            <w:pPr>
              <w:snapToGrid w:val="0"/>
              <w:spacing w:line="240" w:lineRule="atLeast"/>
              <w:jc w:val="center"/>
              <w:rPr>
                <w:rFonts w:ascii="宋体" w:hAnsi="宋体" w:cs="宋体"/>
                <w:szCs w:val="21"/>
              </w:rPr>
            </w:pP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9.职业规范</w:t>
            </w:r>
          </w:p>
        </w:tc>
        <w:tc>
          <w:tcPr>
            <w:tcW w:w="1321"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87" w:type="dxa"/>
            <w:tcMar>
              <w:left w:w="0" w:type="dxa"/>
              <w:right w:w="0" w:type="dxa"/>
            </w:tcMar>
            <w:vAlign w:val="center"/>
          </w:tcPr>
          <w:p>
            <w:pPr>
              <w:snapToGrid w:val="0"/>
              <w:spacing w:line="240" w:lineRule="atLeast"/>
              <w:jc w:val="center"/>
              <w:rPr>
                <w:rFonts w:ascii="宋体" w:hAnsi="宋体" w:cs="宋体"/>
                <w:szCs w:val="21"/>
              </w:rPr>
            </w:pPr>
          </w:p>
        </w:tc>
        <w:tc>
          <w:tcPr>
            <w:tcW w:w="1473" w:type="dxa"/>
            <w:tcMar>
              <w:left w:w="0" w:type="dxa"/>
              <w:right w:w="0" w:type="dxa"/>
            </w:tcMar>
            <w:vAlign w:val="center"/>
          </w:tcPr>
          <w:p>
            <w:pPr>
              <w:snapToGrid w:val="0"/>
              <w:spacing w:line="240" w:lineRule="atLeast"/>
              <w:jc w:val="center"/>
              <w:rPr>
                <w:rFonts w:ascii="宋体" w:hAnsi="宋体" w:cs="宋体"/>
                <w:szCs w:val="21"/>
              </w:rPr>
            </w:pP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10.个人和团队</w:t>
            </w:r>
          </w:p>
        </w:tc>
        <w:tc>
          <w:tcPr>
            <w:tcW w:w="1321"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87" w:type="dxa"/>
            <w:tcMar>
              <w:left w:w="0" w:type="dxa"/>
              <w:right w:w="0" w:type="dxa"/>
            </w:tcMar>
            <w:vAlign w:val="center"/>
          </w:tcPr>
          <w:p>
            <w:pPr>
              <w:snapToGrid w:val="0"/>
              <w:spacing w:line="240" w:lineRule="atLeast"/>
              <w:jc w:val="center"/>
              <w:rPr>
                <w:rFonts w:ascii="宋体" w:hAnsi="宋体" w:cs="宋体"/>
                <w:szCs w:val="21"/>
              </w:rPr>
            </w:pPr>
          </w:p>
        </w:tc>
        <w:tc>
          <w:tcPr>
            <w:tcW w:w="1473" w:type="dxa"/>
            <w:tcMar>
              <w:left w:w="0" w:type="dxa"/>
              <w:right w:w="0" w:type="dxa"/>
            </w:tcMar>
            <w:vAlign w:val="center"/>
          </w:tcPr>
          <w:p>
            <w:pPr>
              <w:snapToGrid w:val="0"/>
              <w:spacing w:line="240" w:lineRule="atLeast"/>
              <w:jc w:val="center"/>
              <w:rPr>
                <w:rFonts w:ascii="宋体" w:hAnsi="宋体" w:cs="宋体"/>
                <w:szCs w:val="21"/>
              </w:rPr>
            </w:pP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11.沟通能力</w:t>
            </w:r>
          </w:p>
        </w:tc>
        <w:tc>
          <w:tcPr>
            <w:tcW w:w="1321"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87" w:type="dxa"/>
            <w:tcMar>
              <w:left w:w="0" w:type="dxa"/>
              <w:right w:w="0" w:type="dxa"/>
            </w:tcMar>
            <w:vAlign w:val="center"/>
          </w:tcPr>
          <w:p>
            <w:pPr>
              <w:snapToGrid w:val="0"/>
              <w:spacing w:line="240" w:lineRule="atLeast"/>
              <w:jc w:val="center"/>
              <w:rPr>
                <w:rFonts w:ascii="宋体" w:hAnsi="宋体" w:cs="宋体"/>
                <w:szCs w:val="21"/>
              </w:rPr>
            </w:pPr>
          </w:p>
        </w:tc>
        <w:tc>
          <w:tcPr>
            <w:tcW w:w="1473" w:type="dxa"/>
            <w:tcMar>
              <w:left w:w="0" w:type="dxa"/>
              <w:right w:w="0" w:type="dxa"/>
            </w:tcMar>
            <w:vAlign w:val="center"/>
          </w:tcPr>
          <w:p>
            <w:pPr>
              <w:snapToGrid w:val="0"/>
              <w:spacing w:line="240" w:lineRule="atLeast"/>
              <w:jc w:val="center"/>
              <w:rPr>
                <w:rFonts w:ascii="宋体" w:hAnsi="宋体" w:cs="宋体"/>
                <w:szCs w:val="21"/>
              </w:rPr>
            </w:pP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12.项目管理能力</w:t>
            </w:r>
          </w:p>
        </w:tc>
        <w:tc>
          <w:tcPr>
            <w:tcW w:w="1321"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87" w:type="dxa"/>
            <w:tcMar>
              <w:left w:w="0" w:type="dxa"/>
              <w:right w:w="0" w:type="dxa"/>
            </w:tcMar>
            <w:vAlign w:val="center"/>
          </w:tcPr>
          <w:p>
            <w:pPr>
              <w:snapToGrid w:val="0"/>
              <w:spacing w:line="240" w:lineRule="atLeast"/>
              <w:jc w:val="center"/>
              <w:rPr>
                <w:rFonts w:ascii="宋体" w:hAnsi="宋体" w:cs="宋体"/>
                <w:szCs w:val="21"/>
              </w:rPr>
            </w:pP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500" w:type="dxa"/>
            <w:tcMar>
              <w:left w:w="0" w:type="dxa"/>
              <w:right w:w="0" w:type="dxa"/>
            </w:tcMar>
            <w:vAlign w:val="center"/>
          </w:tcPr>
          <w:p>
            <w:pPr>
              <w:snapToGrid w:val="0"/>
              <w:spacing w:line="240" w:lineRule="atLeast"/>
              <w:jc w:val="center"/>
              <w:rPr>
                <w:rFonts w:ascii="宋体" w:hAnsi="宋体" w:cs="宋体"/>
                <w:szCs w:val="21"/>
              </w:rPr>
            </w:pP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13.终身学习能力</w:t>
            </w:r>
          </w:p>
        </w:tc>
        <w:tc>
          <w:tcPr>
            <w:tcW w:w="1321"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487" w:type="dxa"/>
            <w:tcMar>
              <w:left w:w="0" w:type="dxa"/>
              <w:right w:w="0" w:type="dxa"/>
            </w:tcMar>
            <w:vAlign w:val="center"/>
          </w:tcPr>
          <w:p>
            <w:pPr>
              <w:snapToGrid w:val="0"/>
              <w:spacing w:line="240" w:lineRule="atLeast"/>
              <w:jc w:val="center"/>
              <w:rPr>
                <w:rFonts w:ascii="宋体" w:hAnsi="宋体" w:cs="宋体"/>
                <w:szCs w:val="21"/>
              </w:rPr>
            </w:pPr>
          </w:p>
        </w:tc>
        <w:tc>
          <w:tcPr>
            <w:tcW w:w="1473"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500" w:type="dxa"/>
            <w:tcMar>
              <w:left w:w="0" w:type="dxa"/>
              <w:right w:w="0" w:type="dxa"/>
            </w:tcMar>
            <w:vAlign w:val="center"/>
          </w:tcPr>
          <w:p>
            <w:pPr>
              <w:snapToGrid w:val="0"/>
              <w:spacing w:line="240" w:lineRule="atLeast"/>
              <w:jc w:val="center"/>
              <w:rPr>
                <w:rFonts w:ascii="宋体" w:hAnsi="宋体" w:cs="宋体"/>
                <w:szCs w:val="21"/>
              </w:rPr>
            </w:pP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r>
    </w:tbl>
    <w:p>
      <w:pPr>
        <w:snapToGrid w:val="0"/>
        <w:spacing w:line="520" w:lineRule="exact"/>
        <w:ind w:firstLine="420" w:firstLineChars="200"/>
        <w:jc w:val="left"/>
        <w:rPr>
          <w:rFonts w:ascii="宋体" w:hAnsi="宋体" w:cs="宋体"/>
          <w:sz w:val="28"/>
          <w:szCs w:val="28"/>
        </w:rPr>
      </w:pPr>
      <w:r>
        <w:rPr>
          <w:rFonts w:hint="eastAsia" w:ascii="宋体" w:hAnsi="宋体" w:cs="宋体"/>
          <w:szCs w:val="21"/>
        </w:rPr>
        <w:t>注：毕业要求与人才培养目标的支撑分别用“H（高）、M（中）、L（弱）”表示。</w:t>
      </w:r>
    </w:p>
    <w:p>
      <w:pPr>
        <w:spacing w:line="520" w:lineRule="exact"/>
        <w:ind w:firstLine="560" w:firstLineChars="200"/>
        <w:rPr>
          <w:rFonts w:ascii="宋体" w:hAnsi="宋体" w:cs="宋体"/>
          <w:sz w:val="28"/>
          <w:szCs w:val="28"/>
        </w:rPr>
      </w:pPr>
      <w:r>
        <w:rPr>
          <w:rFonts w:hint="eastAsia" w:ascii="宋体" w:hAnsi="宋体" w:cs="宋体"/>
          <w:sz w:val="28"/>
          <w:szCs w:val="28"/>
        </w:rPr>
        <w:t>（三）毕业要求指标点分解</w:t>
      </w:r>
    </w:p>
    <w:p>
      <w:pPr>
        <w:spacing w:line="520" w:lineRule="exact"/>
        <w:jc w:val="center"/>
        <w:rPr>
          <w:rFonts w:ascii="宋体" w:hAnsi="宋体" w:cs="宋体"/>
          <w:b/>
          <w:bCs/>
          <w:sz w:val="24"/>
        </w:rPr>
      </w:pPr>
      <w:r>
        <w:rPr>
          <w:rFonts w:hint="eastAsia" w:ascii="宋体" w:hAnsi="宋体" w:cs="宋体"/>
          <w:b/>
          <w:bCs/>
          <w:sz w:val="24"/>
        </w:rPr>
        <w:t>表2：毕业要求指标点分解表</w:t>
      </w:r>
    </w:p>
    <w:tbl>
      <w:tblPr>
        <w:tblStyle w:val="6"/>
        <w:tblW w:w="8885" w:type="dxa"/>
        <w:jc w:val="center"/>
        <w:tblLayout w:type="fixed"/>
        <w:tblCellMar>
          <w:top w:w="0" w:type="dxa"/>
          <w:left w:w="0" w:type="dxa"/>
          <w:bottom w:w="0" w:type="dxa"/>
          <w:right w:w="0" w:type="dxa"/>
        </w:tblCellMar>
      </w:tblPr>
      <w:tblGrid>
        <w:gridCol w:w="2160"/>
        <w:gridCol w:w="6725"/>
      </w:tblGrid>
      <w:tr>
        <w:tblPrEx>
          <w:tblCellMar>
            <w:top w:w="0" w:type="dxa"/>
            <w:left w:w="0" w:type="dxa"/>
            <w:bottom w:w="0" w:type="dxa"/>
            <w:right w:w="0" w:type="dxa"/>
          </w:tblCellMar>
        </w:tblPrEx>
        <w:trPr>
          <w:trHeight w:val="499" w:hRule="atLeast"/>
          <w:jc w:val="center"/>
        </w:trPr>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kern w:val="0"/>
                <w:szCs w:val="21"/>
              </w:rPr>
              <w:t>毕业要求</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kern w:val="0"/>
                <w:szCs w:val="21"/>
              </w:rPr>
              <w:t>指标点</w:t>
            </w:r>
          </w:p>
        </w:tc>
      </w:tr>
      <w:tr>
        <w:tblPrEx>
          <w:tblCellMar>
            <w:top w:w="0" w:type="dxa"/>
            <w:left w:w="0" w:type="dxa"/>
            <w:bottom w:w="0" w:type="dxa"/>
            <w:right w:w="0" w:type="dxa"/>
          </w:tblCellMar>
        </w:tblPrEx>
        <w:trPr>
          <w:trHeight w:val="94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szCs w:val="21"/>
              </w:rPr>
            </w:pPr>
            <w:r>
              <w:rPr>
                <w:rFonts w:hint="eastAsia" w:ascii="宋体" w:hAnsi="宋体" w:cs="宋体"/>
                <w:b/>
                <w:kern w:val="0"/>
                <w:szCs w:val="21"/>
              </w:rPr>
              <w:t>1.思想道德</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1.1热爱祖国，拥护中国共产党领导和中国特色社会主义制度，以习近平新时代中国特色社会主义思想为指导，树牢“四个意识”，坚定“四个自信”，坚决做到“两个维护”；</w:t>
            </w:r>
          </w:p>
        </w:tc>
      </w:tr>
      <w:tr>
        <w:tblPrEx>
          <w:tblCellMar>
            <w:top w:w="0" w:type="dxa"/>
            <w:left w:w="0" w:type="dxa"/>
            <w:bottom w:w="0" w:type="dxa"/>
            <w:right w:w="0" w:type="dxa"/>
          </w:tblCellMar>
        </w:tblPrEx>
        <w:trPr>
          <w:trHeight w:val="882"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1.2理解并践行社会主义核心价值观，贯彻党和国家的各项方针政策，熟悉相关法律法规及道德规范的相关要求；</w:t>
            </w:r>
          </w:p>
        </w:tc>
      </w:tr>
      <w:tr>
        <w:tblPrEx>
          <w:tblCellMar>
            <w:top w:w="0" w:type="dxa"/>
            <w:left w:w="0" w:type="dxa"/>
            <w:bottom w:w="0" w:type="dxa"/>
            <w:right w:w="0" w:type="dxa"/>
          </w:tblCellMar>
        </w:tblPrEx>
        <w:trPr>
          <w:trHeight w:val="1057"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1.3具有家国情怀，具备为人民服务，为中国共产党治国理政服务，为巩固和发展中国特色社会主义制度服务，为改革开放和社会主义现代化建设服务的意识和责任。</w:t>
            </w:r>
          </w:p>
        </w:tc>
      </w:tr>
      <w:tr>
        <w:tblPrEx>
          <w:tblCellMar>
            <w:top w:w="0" w:type="dxa"/>
            <w:left w:w="0" w:type="dxa"/>
            <w:bottom w:w="0" w:type="dxa"/>
            <w:right w:w="0" w:type="dxa"/>
          </w:tblCellMar>
        </w:tblPrEx>
        <w:trPr>
          <w:trHeight w:val="589"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szCs w:val="21"/>
              </w:rPr>
            </w:pPr>
            <w:r>
              <w:rPr>
                <w:rFonts w:hint="eastAsia" w:ascii="宋体" w:hAnsi="宋体" w:cs="宋体"/>
                <w:b/>
                <w:kern w:val="0"/>
                <w:szCs w:val="21"/>
              </w:rPr>
              <w:t>2.基础知识</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2.1学生须熟练掌握英语、数学、计算机等物流管理专业基础工具知识；</w:t>
            </w:r>
          </w:p>
        </w:tc>
      </w:tr>
      <w:tr>
        <w:tblPrEx>
          <w:tblCellMar>
            <w:top w:w="0" w:type="dxa"/>
            <w:left w:w="0" w:type="dxa"/>
            <w:bottom w:w="0" w:type="dxa"/>
            <w:right w:w="0" w:type="dxa"/>
          </w:tblCellMar>
        </w:tblPrEx>
        <w:trPr>
          <w:trHeight w:val="844"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2.2学生须熟练掌握物流管理活动中运输管理、仓储管理、物流系统规划设计等相关知识、方法及其应用；</w:t>
            </w:r>
          </w:p>
        </w:tc>
      </w:tr>
      <w:tr>
        <w:tblPrEx>
          <w:tblCellMar>
            <w:top w:w="0" w:type="dxa"/>
            <w:left w:w="0" w:type="dxa"/>
            <w:bottom w:w="0" w:type="dxa"/>
            <w:right w:w="0" w:type="dxa"/>
          </w:tblCellMar>
        </w:tblPrEx>
        <w:trPr>
          <w:trHeight w:val="566"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2.3学生须理解经济学、管理学、法律等基础学科的理论和方法。</w:t>
            </w:r>
          </w:p>
        </w:tc>
      </w:tr>
      <w:tr>
        <w:tblPrEx>
          <w:tblCellMar>
            <w:top w:w="0" w:type="dxa"/>
            <w:left w:w="0" w:type="dxa"/>
            <w:bottom w:w="0" w:type="dxa"/>
            <w:right w:w="0" w:type="dxa"/>
          </w:tblCellMar>
        </w:tblPrEx>
        <w:trPr>
          <w:trHeight w:val="521"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szCs w:val="21"/>
              </w:rPr>
            </w:pPr>
            <w:r>
              <w:rPr>
                <w:rFonts w:hint="eastAsia" w:ascii="宋体" w:hAnsi="宋体" w:cs="宋体"/>
                <w:b/>
                <w:kern w:val="0"/>
                <w:szCs w:val="21"/>
              </w:rPr>
              <w:t>3.专业知识</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3.1学生须熟练掌握管理学、物流学等物流管理专业基础知识与方法；</w:t>
            </w:r>
          </w:p>
        </w:tc>
      </w:tr>
      <w:tr>
        <w:tblPrEx>
          <w:tblCellMar>
            <w:top w:w="0" w:type="dxa"/>
            <w:left w:w="0" w:type="dxa"/>
            <w:bottom w:w="0" w:type="dxa"/>
            <w:right w:w="0" w:type="dxa"/>
          </w:tblCellMar>
        </w:tblPrEx>
        <w:trPr>
          <w:trHeight w:val="72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3.2学生须系统掌握物流作业管理、物流系统规划设计、冷链物流管理、电商物流管理、智慧物流管理等物流管理与工程类专业基础知识与方法；</w:t>
            </w:r>
          </w:p>
        </w:tc>
      </w:tr>
      <w:tr>
        <w:tblPrEx>
          <w:tblCellMar>
            <w:top w:w="0" w:type="dxa"/>
            <w:left w:w="0" w:type="dxa"/>
            <w:bottom w:w="0" w:type="dxa"/>
            <w:right w:w="0" w:type="dxa"/>
          </w:tblCellMar>
        </w:tblPrEx>
        <w:trPr>
          <w:trHeight w:val="499"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3.3学生须了解物流管理专业的理论前沿和行业发展动态。</w:t>
            </w:r>
          </w:p>
        </w:tc>
      </w:tr>
      <w:tr>
        <w:tblPrEx>
          <w:tblCellMar>
            <w:top w:w="0" w:type="dxa"/>
            <w:left w:w="0" w:type="dxa"/>
            <w:bottom w:w="0" w:type="dxa"/>
            <w:right w:w="0" w:type="dxa"/>
          </w:tblCellMar>
        </w:tblPrEx>
        <w:trPr>
          <w:trHeight w:val="433"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szCs w:val="21"/>
              </w:rPr>
            </w:pPr>
            <w:r>
              <w:rPr>
                <w:rFonts w:hint="eastAsia" w:ascii="宋体" w:hAnsi="宋体" w:cs="宋体"/>
                <w:b/>
                <w:kern w:val="0"/>
                <w:szCs w:val="21"/>
              </w:rPr>
              <w:t>4.科学研究意识</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4.1学生须具备物流管理专业要求的物流系统优化设计研究的方法、能力；</w:t>
            </w:r>
          </w:p>
        </w:tc>
      </w:tr>
      <w:tr>
        <w:tblPrEx>
          <w:tblCellMar>
            <w:top w:w="0" w:type="dxa"/>
            <w:left w:w="0" w:type="dxa"/>
            <w:bottom w:w="0" w:type="dxa"/>
            <w:right w:w="0" w:type="dxa"/>
          </w:tblCellMar>
        </w:tblPrEx>
        <w:trPr>
          <w:trHeight w:val="432"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4.2学生须基本具备物流管理专业要求的冷链物流管理、电商物流管理、智慧物流管理创新研究能力；</w:t>
            </w:r>
          </w:p>
        </w:tc>
      </w:tr>
      <w:tr>
        <w:tblPrEx>
          <w:tblCellMar>
            <w:top w:w="0" w:type="dxa"/>
            <w:left w:w="0" w:type="dxa"/>
            <w:bottom w:w="0" w:type="dxa"/>
            <w:right w:w="0" w:type="dxa"/>
          </w:tblCellMar>
        </w:tblPrEx>
        <w:trPr>
          <w:trHeight w:val="454"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4.3学生须基本具备物流管理专业要求的供应链优化研究能力。</w:t>
            </w:r>
          </w:p>
        </w:tc>
      </w:tr>
      <w:tr>
        <w:tblPrEx>
          <w:tblCellMar>
            <w:top w:w="0" w:type="dxa"/>
            <w:left w:w="0" w:type="dxa"/>
            <w:bottom w:w="0" w:type="dxa"/>
            <w:right w:w="0" w:type="dxa"/>
          </w:tblCellMar>
        </w:tblPrEx>
        <w:trPr>
          <w:trHeight w:val="50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szCs w:val="21"/>
              </w:rPr>
            </w:pPr>
            <w:r>
              <w:rPr>
                <w:rFonts w:hint="eastAsia" w:ascii="宋体" w:hAnsi="宋体" w:cs="宋体"/>
                <w:b/>
                <w:kern w:val="0"/>
                <w:szCs w:val="21"/>
              </w:rPr>
              <w:t>5.设计开发能力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5.1学生须熟练掌握物流管理专业要求的物流系统设计开发的方法、手段；</w:t>
            </w:r>
          </w:p>
        </w:tc>
      </w:tr>
      <w:tr>
        <w:tblPrEx>
          <w:tblCellMar>
            <w:top w:w="0" w:type="dxa"/>
            <w:left w:w="0" w:type="dxa"/>
            <w:bottom w:w="0" w:type="dxa"/>
            <w:right w:w="0" w:type="dxa"/>
          </w:tblCellMar>
        </w:tblPrEx>
        <w:trPr>
          <w:trHeight w:val="62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5.2学生须基本掌握物流管理专业要求的物流管理作业方法手段创新的方法、手段；</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5.3学生须基本掌握物流管理专业要求的供应链系统设计开发的方法、手段。</w:t>
            </w:r>
          </w:p>
        </w:tc>
      </w:tr>
      <w:tr>
        <w:tblPrEx>
          <w:tblCellMar>
            <w:top w:w="0" w:type="dxa"/>
            <w:left w:w="0" w:type="dxa"/>
            <w:bottom w:w="0" w:type="dxa"/>
            <w:right w:w="0" w:type="dxa"/>
          </w:tblCellMar>
        </w:tblPrEx>
        <w:trPr>
          <w:trHeight w:val="74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szCs w:val="21"/>
              </w:rPr>
            </w:pPr>
            <w:r>
              <w:rPr>
                <w:rFonts w:hint="eastAsia" w:ascii="宋体" w:hAnsi="宋体" w:cs="宋体"/>
                <w:b/>
                <w:kern w:val="0"/>
                <w:szCs w:val="21"/>
              </w:rPr>
              <w:t>6.分析解决问题能力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6.1学生须系统掌握物流管理专业要求的物流作业管理、物流系统设计、供应链管理、冷链物流管理等问题的分析解决能力；</w:t>
            </w:r>
          </w:p>
        </w:tc>
      </w:tr>
      <w:tr>
        <w:tblPrEx>
          <w:tblCellMar>
            <w:top w:w="0" w:type="dxa"/>
            <w:left w:w="0" w:type="dxa"/>
            <w:bottom w:w="0" w:type="dxa"/>
            <w:right w:w="0" w:type="dxa"/>
          </w:tblCellMar>
        </w:tblPrEx>
        <w:trPr>
          <w:trHeight w:val="522"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6.2学生须掌握工作生活中分析解决问题的能力。</w:t>
            </w:r>
          </w:p>
        </w:tc>
      </w:tr>
      <w:tr>
        <w:tblPrEx>
          <w:tblCellMar>
            <w:top w:w="0" w:type="dxa"/>
            <w:left w:w="0" w:type="dxa"/>
            <w:bottom w:w="0" w:type="dxa"/>
            <w:right w:w="0" w:type="dxa"/>
          </w:tblCellMar>
        </w:tblPrEx>
        <w:trPr>
          <w:trHeight w:val="455"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kern w:val="0"/>
                <w:szCs w:val="21"/>
              </w:rPr>
            </w:pPr>
            <w:r>
              <w:rPr>
                <w:rFonts w:hint="eastAsia" w:ascii="宋体" w:hAnsi="宋体" w:cs="宋体"/>
                <w:b/>
                <w:kern w:val="0"/>
                <w:szCs w:val="21"/>
              </w:rPr>
              <w:t>7.创新精神</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kern w:val="0"/>
                <w:szCs w:val="21"/>
              </w:rPr>
            </w:pPr>
            <w:r>
              <w:rPr>
                <w:rFonts w:hint="eastAsia" w:ascii="宋体" w:hAnsi="宋体" w:cs="宋体"/>
                <w:kern w:val="0"/>
                <w:szCs w:val="21"/>
              </w:rPr>
              <w:t>7.1学生须掌握物流管理专业要求的物流系统设计创新能力；</w:t>
            </w:r>
          </w:p>
        </w:tc>
      </w:tr>
      <w:tr>
        <w:tblPrEx>
          <w:tblCellMar>
            <w:top w:w="0" w:type="dxa"/>
            <w:left w:w="0" w:type="dxa"/>
            <w:bottom w:w="0" w:type="dxa"/>
            <w:right w:w="0" w:type="dxa"/>
          </w:tblCellMar>
        </w:tblPrEx>
        <w:trPr>
          <w:trHeight w:val="4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kern w:val="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kern w:val="0"/>
                <w:szCs w:val="21"/>
              </w:rPr>
            </w:pPr>
            <w:r>
              <w:rPr>
                <w:rFonts w:hint="eastAsia" w:ascii="宋体" w:hAnsi="宋体" w:cs="宋体"/>
                <w:kern w:val="0"/>
                <w:szCs w:val="21"/>
              </w:rPr>
              <w:t>7.2学生须掌握物流管理专业要求的供应链管理优化能力；</w:t>
            </w:r>
          </w:p>
        </w:tc>
      </w:tr>
      <w:tr>
        <w:tblPrEx>
          <w:tblCellMar>
            <w:top w:w="0" w:type="dxa"/>
            <w:left w:w="0" w:type="dxa"/>
            <w:bottom w:w="0" w:type="dxa"/>
            <w:right w:w="0" w:type="dxa"/>
          </w:tblCellMar>
        </w:tblPrEx>
        <w:trPr>
          <w:trHeight w:val="477"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kern w:val="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kern w:val="0"/>
                <w:szCs w:val="21"/>
              </w:rPr>
            </w:pPr>
            <w:r>
              <w:rPr>
                <w:rFonts w:hint="eastAsia" w:ascii="宋体" w:hAnsi="宋体" w:cs="宋体"/>
                <w:kern w:val="0"/>
                <w:szCs w:val="21"/>
              </w:rPr>
              <w:t>7.3学生须掌握物流管理专业要求的冷链物流管理、电商物流管理、智慧物流管理创新能力。</w:t>
            </w:r>
          </w:p>
        </w:tc>
      </w:tr>
      <w:tr>
        <w:tblPrEx>
          <w:tblCellMar>
            <w:top w:w="0" w:type="dxa"/>
            <w:left w:w="0" w:type="dxa"/>
            <w:bottom w:w="0" w:type="dxa"/>
            <w:right w:w="0" w:type="dxa"/>
          </w:tblCellMar>
        </w:tblPrEx>
        <w:trPr>
          <w:trHeight w:val="455"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szCs w:val="21"/>
              </w:rPr>
            </w:pPr>
            <w:r>
              <w:rPr>
                <w:rFonts w:hint="eastAsia" w:ascii="宋体" w:hAnsi="宋体" w:cs="宋体"/>
                <w:b/>
                <w:kern w:val="0"/>
                <w:szCs w:val="21"/>
              </w:rPr>
              <w:t>8.外语能力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8.1学生须掌握物流管理专业要求的英语的口语沟通交流能力；</w:t>
            </w:r>
          </w:p>
        </w:tc>
      </w:tr>
      <w:tr>
        <w:tblPrEx>
          <w:tblCellMar>
            <w:top w:w="0" w:type="dxa"/>
            <w:left w:w="0" w:type="dxa"/>
            <w:bottom w:w="0" w:type="dxa"/>
            <w:right w:w="0" w:type="dxa"/>
          </w:tblCellMar>
        </w:tblPrEx>
        <w:trPr>
          <w:trHeight w:val="62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8.2学生须基本掌握物流管理专业要求的国外物流管理专业文献的阅读理解能力。</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b/>
                <w:szCs w:val="21"/>
              </w:rPr>
            </w:pPr>
            <w:r>
              <w:rPr>
                <w:rFonts w:hint="eastAsia" w:ascii="宋体" w:hAnsi="宋体" w:cs="宋体"/>
                <w:b/>
                <w:kern w:val="0"/>
                <w:szCs w:val="21"/>
              </w:rPr>
              <w:t>9.职业规范</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9.1学生须基本掌握物流管理专业要求的物流行业高级管理人才职业规范；</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9.2学生须基本掌握物流管理专业要求的冷链物流高级管理人才职业规范；</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9.3学生须基本掌握物流管理专业要求的职业经理人职业规范。</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b/>
                <w:szCs w:val="21"/>
              </w:rPr>
            </w:pPr>
            <w:r>
              <w:rPr>
                <w:rFonts w:hint="eastAsia" w:ascii="宋体" w:hAnsi="宋体" w:cs="宋体"/>
                <w:b/>
                <w:kern w:val="0"/>
                <w:szCs w:val="21"/>
              </w:rPr>
              <w:t>10.个人和团队</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10.1学生须基本具备物流管理专业要求的团队的合作能力；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10.2学生须基本具备物流管理专业要求的团队的沟通能力。</w:t>
            </w:r>
          </w:p>
        </w:tc>
      </w:tr>
      <w:tr>
        <w:tblPrEx>
          <w:tblCellMar>
            <w:top w:w="0" w:type="dxa"/>
            <w:left w:w="0" w:type="dxa"/>
            <w:bottom w:w="0" w:type="dxa"/>
            <w:right w:w="0" w:type="dxa"/>
          </w:tblCellMar>
        </w:tblPrEx>
        <w:trPr>
          <w:trHeight w:val="760" w:hRule="atLeast"/>
          <w:jc w:val="center"/>
        </w:trPr>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szCs w:val="21"/>
              </w:rPr>
            </w:pPr>
            <w:r>
              <w:rPr>
                <w:rFonts w:hint="eastAsia" w:ascii="宋体" w:hAnsi="宋体" w:cs="宋体"/>
                <w:b/>
                <w:kern w:val="0"/>
                <w:szCs w:val="21"/>
              </w:rPr>
              <w:t>11.沟通能力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11.1学生须掌握物流管理专业要求的个人的基本表达沟通能力，个人在团队管理中的基本沟通能力。</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szCs w:val="21"/>
              </w:rPr>
            </w:pPr>
            <w:r>
              <w:rPr>
                <w:rFonts w:hint="eastAsia" w:ascii="宋体" w:hAnsi="宋体" w:cs="宋体"/>
                <w:b/>
                <w:kern w:val="0"/>
                <w:szCs w:val="21"/>
              </w:rPr>
              <w:t>12.项目管理能力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12.1学生须掌握物流管理专业要求的物流项目设计能力；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12.2学生须掌握物流管理专业要求的物流项目管理能力。</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b/>
                <w:szCs w:val="21"/>
              </w:rPr>
            </w:pPr>
            <w:r>
              <w:rPr>
                <w:rFonts w:hint="eastAsia" w:ascii="宋体" w:hAnsi="宋体" w:cs="宋体"/>
                <w:b/>
                <w:kern w:val="0"/>
                <w:szCs w:val="21"/>
              </w:rPr>
              <w:t>13.终身学习能力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13.1学生须掌握物流管理专业要求的物流管理行业知识的学习能力；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13.2学生须掌握物流管理专业要求的个人基本素养的提升能力。</w:t>
            </w:r>
          </w:p>
        </w:tc>
      </w:tr>
    </w:tbl>
    <w:p>
      <w:pPr>
        <w:spacing w:before="156" w:beforeLines="50" w:line="520" w:lineRule="exact"/>
        <w:rPr>
          <w:rFonts w:ascii="宋体" w:hAnsi="宋体" w:cs="宋体"/>
          <w:sz w:val="28"/>
          <w:szCs w:val="28"/>
        </w:rPr>
      </w:pPr>
      <w:r>
        <w:rPr>
          <w:rFonts w:hint="eastAsia" w:ascii="宋体" w:hAnsi="宋体" w:cs="宋体"/>
          <w:sz w:val="28"/>
          <w:szCs w:val="28"/>
        </w:rPr>
        <w:t>（四）课程体系对毕业要求的支撑</w:t>
      </w:r>
    </w:p>
    <w:p>
      <w:pPr>
        <w:spacing w:line="520" w:lineRule="exact"/>
        <w:jc w:val="center"/>
        <w:rPr>
          <w:rFonts w:ascii="宋体" w:hAnsi="宋体" w:cs="宋体"/>
          <w:b/>
          <w:bCs/>
          <w:sz w:val="24"/>
        </w:rPr>
      </w:pPr>
      <w:r>
        <w:rPr>
          <w:rFonts w:hint="eastAsia" w:ascii="宋体" w:hAnsi="宋体" w:cs="宋体"/>
          <w:b/>
          <w:bCs/>
          <w:sz w:val="24"/>
        </w:rPr>
        <w:t>表3：课程体系（必修课程及实践教学环节）对毕业要求的支撑关系矩阵</w:t>
      </w:r>
    </w:p>
    <w:tbl>
      <w:tblPr>
        <w:tblStyle w:val="6"/>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gridCol w:w="507"/>
        <w:gridCol w:w="536"/>
        <w:gridCol w:w="514"/>
        <w:gridCol w:w="536"/>
        <w:gridCol w:w="600"/>
        <w:gridCol w:w="535"/>
        <w:gridCol w:w="515"/>
        <w:gridCol w:w="600"/>
        <w:gridCol w:w="535"/>
        <w:gridCol w:w="622"/>
        <w:gridCol w:w="557"/>
        <w:gridCol w:w="557"/>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blHeader/>
          <w:jc w:val="center"/>
        </w:trPr>
        <w:tc>
          <w:tcPr>
            <w:tcW w:w="2560" w:type="dxa"/>
            <w:tcBorders>
              <w:tl2br w:val="single" w:color="auto" w:sz="4" w:space="0"/>
            </w:tcBorders>
          </w:tcPr>
          <w:p>
            <w:pPr>
              <w:widowControl/>
              <w:spacing w:before="156" w:beforeLines="50"/>
              <w:ind w:firstLine="945" w:firstLineChars="450"/>
              <w:rPr>
                <w:rFonts w:ascii="宋体" w:hAnsi="宋体" w:cs="宋体"/>
                <w:szCs w:val="21"/>
              </w:rPr>
            </w:pPr>
            <w:r>
              <w:rPr>
                <w:rFonts w:hint="eastAsia" w:ascii="宋体" w:hAnsi="宋体" w:cs="宋体"/>
                <w:szCs w:val="21"/>
              </w:rPr>
              <w:t>毕业要求</w:t>
            </w:r>
          </w:p>
          <w:p>
            <w:pPr>
              <w:widowControl/>
              <w:rPr>
                <w:rFonts w:ascii="宋体" w:hAnsi="宋体" w:cs="宋体"/>
                <w:szCs w:val="21"/>
              </w:rPr>
            </w:pPr>
            <w:r>
              <w:rPr>
                <w:rFonts w:hint="eastAsia" w:ascii="宋体" w:hAnsi="宋体" w:cs="宋体"/>
                <w:szCs w:val="21"/>
              </w:rPr>
              <w:t>课程</w:t>
            </w:r>
          </w:p>
          <w:p>
            <w:pPr>
              <w:widowControl/>
              <w:jc w:val="left"/>
              <w:rPr>
                <w:rFonts w:ascii="宋体" w:hAnsi="宋体" w:cs="宋体"/>
                <w:szCs w:val="21"/>
              </w:rPr>
            </w:pPr>
            <w:r>
              <w:rPr>
                <w:rFonts w:hint="eastAsia" w:ascii="宋体" w:hAnsi="宋体" w:cs="宋体"/>
                <w:szCs w:val="21"/>
              </w:rPr>
              <w:t>(环节)名称</w:t>
            </w:r>
          </w:p>
        </w:tc>
        <w:tc>
          <w:tcPr>
            <w:tcW w:w="507" w:type="dxa"/>
            <w:vAlign w:val="center"/>
          </w:tcPr>
          <w:p>
            <w:pPr>
              <w:widowControl/>
              <w:jc w:val="center"/>
              <w:rPr>
                <w:rFonts w:ascii="宋体" w:hAnsi="宋体" w:cs="宋体"/>
                <w:szCs w:val="21"/>
              </w:rPr>
            </w:pPr>
            <w:r>
              <w:rPr>
                <w:rFonts w:hint="eastAsia" w:ascii="宋体" w:hAnsi="宋体" w:cs="宋体"/>
                <w:szCs w:val="21"/>
              </w:rPr>
              <w:t>思想道德</w:t>
            </w:r>
          </w:p>
        </w:tc>
        <w:tc>
          <w:tcPr>
            <w:tcW w:w="536" w:type="dxa"/>
            <w:vAlign w:val="center"/>
          </w:tcPr>
          <w:p>
            <w:pPr>
              <w:widowControl/>
              <w:rPr>
                <w:rFonts w:ascii="宋体" w:hAnsi="宋体" w:cs="宋体"/>
                <w:szCs w:val="21"/>
              </w:rPr>
            </w:pPr>
            <w:r>
              <w:rPr>
                <w:rFonts w:hint="eastAsia" w:ascii="宋体" w:hAnsi="宋体" w:cs="宋体"/>
                <w:szCs w:val="21"/>
              </w:rPr>
              <w:t>基础</w:t>
            </w:r>
          </w:p>
          <w:p>
            <w:pPr>
              <w:widowControl/>
              <w:rPr>
                <w:rFonts w:ascii="宋体" w:hAnsi="宋体" w:cs="宋体"/>
                <w:szCs w:val="21"/>
              </w:rPr>
            </w:pPr>
            <w:r>
              <w:rPr>
                <w:rFonts w:hint="eastAsia" w:ascii="宋体" w:hAnsi="宋体" w:cs="宋体"/>
                <w:szCs w:val="21"/>
              </w:rPr>
              <w:t>知识</w:t>
            </w:r>
          </w:p>
        </w:tc>
        <w:tc>
          <w:tcPr>
            <w:tcW w:w="514" w:type="dxa"/>
            <w:vAlign w:val="center"/>
          </w:tcPr>
          <w:p>
            <w:pPr>
              <w:widowControl/>
              <w:rPr>
                <w:rFonts w:ascii="宋体" w:hAnsi="宋体" w:cs="宋体"/>
                <w:szCs w:val="21"/>
              </w:rPr>
            </w:pPr>
          </w:p>
          <w:p>
            <w:pPr>
              <w:widowControl/>
              <w:rPr>
                <w:rFonts w:ascii="宋体" w:hAnsi="宋体" w:cs="宋体"/>
                <w:szCs w:val="21"/>
              </w:rPr>
            </w:pPr>
            <w:r>
              <w:rPr>
                <w:rFonts w:hint="eastAsia" w:ascii="宋体" w:hAnsi="宋体" w:cs="宋体"/>
                <w:szCs w:val="21"/>
              </w:rPr>
              <w:t>专业知识</w:t>
            </w:r>
          </w:p>
          <w:p>
            <w:pPr>
              <w:widowControl/>
              <w:jc w:val="center"/>
              <w:rPr>
                <w:rFonts w:ascii="宋体" w:hAnsi="宋体" w:cs="宋体"/>
                <w:szCs w:val="21"/>
              </w:rPr>
            </w:pPr>
          </w:p>
        </w:tc>
        <w:tc>
          <w:tcPr>
            <w:tcW w:w="536" w:type="dxa"/>
            <w:vAlign w:val="center"/>
          </w:tcPr>
          <w:p>
            <w:pPr>
              <w:widowControl/>
              <w:jc w:val="center"/>
              <w:rPr>
                <w:rFonts w:ascii="宋体" w:hAnsi="宋体" w:cs="宋体"/>
                <w:szCs w:val="21"/>
              </w:rPr>
            </w:pPr>
            <w:r>
              <w:rPr>
                <w:rFonts w:hint="eastAsia" w:ascii="宋体" w:hAnsi="宋体" w:cs="宋体"/>
                <w:szCs w:val="21"/>
              </w:rPr>
              <w:t>科学研究意识</w:t>
            </w:r>
          </w:p>
        </w:tc>
        <w:tc>
          <w:tcPr>
            <w:tcW w:w="600" w:type="dxa"/>
            <w:vAlign w:val="center"/>
          </w:tcPr>
          <w:p>
            <w:pPr>
              <w:widowControl/>
              <w:jc w:val="center"/>
              <w:rPr>
                <w:rFonts w:ascii="宋体" w:hAnsi="宋体" w:cs="宋体"/>
                <w:szCs w:val="21"/>
              </w:rPr>
            </w:pPr>
            <w:r>
              <w:rPr>
                <w:rFonts w:hint="eastAsia" w:ascii="宋体" w:hAnsi="宋体" w:cs="宋体"/>
                <w:szCs w:val="21"/>
              </w:rPr>
              <w:t>设计开发能力</w:t>
            </w:r>
          </w:p>
        </w:tc>
        <w:tc>
          <w:tcPr>
            <w:tcW w:w="535" w:type="dxa"/>
            <w:vAlign w:val="center"/>
          </w:tcPr>
          <w:p>
            <w:pPr>
              <w:widowControl/>
              <w:jc w:val="center"/>
              <w:rPr>
                <w:rFonts w:ascii="宋体" w:hAnsi="宋体" w:cs="宋体"/>
                <w:szCs w:val="21"/>
              </w:rPr>
            </w:pPr>
            <w:r>
              <w:rPr>
                <w:rFonts w:hint="eastAsia" w:ascii="宋体" w:hAnsi="宋体" w:cs="宋体"/>
                <w:szCs w:val="21"/>
              </w:rPr>
              <w:t>分析解决问题</w:t>
            </w:r>
          </w:p>
        </w:tc>
        <w:tc>
          <w:tcPr>
            <w:tcW w:w="515" w:type="dxa"/>
            <w:vAlign w:val="center"/>
          </w:tcPr>
          <w:p>
            <w:pPr>
              <w:widowControl/>
              <w:jc w:val="center"/>
              <w:rPr>
                <w:rFonts w:ascii="宋体" w:hAnsi="宋体" w:cs="宋体"/>
                <w:szCs w:val="21"/>
              </w:rPr>
            </w:pPr>
            <w:r>
              <w:rPr>
                <w:rFonts w:hint="eastAsia" w:ascii="宋体" w:hAnsi="宋体" w:cs="宋体"/>
                <w:szCs w:val="21"/>
              </w:rPr>
              <w:t>创新精神</w:t>
            </w:r>
          </w:p>
        </w:tc>
        <w:tc>
          <w:tcPr>
            <w:tcW w:w="600" w:type="dxa"/>
            <w:vAlign w:val="center"/>
          </w:tcPr>
          <w:p>
            <w:pPr>
              <w:widowControl/>
              <w:jc w:val="center"/>
              <w:rPr>
                <w:rFonts w:ascii="宋体" w:hAnsi="宋体" w:cs="宋体"/>
                <w:szCs w:val="21"/>
              </w:rPr>
            </w:pPr>
            <w:r>
              <w:rPr>
                <w:rFonts w:hint="eastAsia" w:ascii="宋体" w:hAnsi="宋体" w:cs="宋体"/>
                <w:szCs w:val="21"/>
              </w:rPr>
              <w:t>外语能力</w:t>
            </w:r>
          </w:p>
        </w:tc>
        <w:tc>
          <w:tcPr>
            <w:tcW w:w="535" w:type="dxa"/>
            <w:vAlign w:val="center"/>
          </w:tcPr>
          <w:p>
            <w:pPr>
              <w:widowControl/>
              <w:jc w:val="center"/>
              <w:rPr>
                <w:rFonts w:ascii="宋体" w:hAnsi="宋体" w:cs="宋体"/>
                <w:szCs w:val="21"/>
              </w:rPr>
            </w:pPr>
            <w:r>
              <w:rPr>
                <w:rFonts w:hint="eastAsia" w:ascii="宋体" w:hAnsi="宋体" w:cs="宋体"/>
                <w:szCs w:val="21"/>
              </w:rPr>
              <w:t>职业规范</w:t>
            </w:r>
          </w:p>
        </w:tc>
        <w:tc>
          <w:tcPr>
            <w:tcW w:w="622" w:type="dxa"/>
            <w:vAlign w:val="center"/>
          </w:tcPr>
          <w:p>
            <w:pPr>
              <w:widowControl/>
              <w:jc w:val="center"/>
              <w:rPr>
                <w:rFonts w:ascii="宋体" w:hAnsi="宋体" w:cs="宋体"/>
                <w:szCs w:val="21"/>
              </w:rPr>
            </w:pPr>
            <w:r>
              <w:rPr>
                <w:rFonts w:hint="eastAsia" w:ascii="宋体" w:hAnsi="宋体" w:cs="宋体"/>
                <w:szCs w:val="21"/>
              </w:rPr>
              <w:t>个人和团队</w:t>
            </w:r>
          </w:p>
        </w:tc>
        <w:tc>
          <w:tcPr>
            <w:tcW w:w="557" w:type="dxa"/>
            <w:vAlign w:val="center"/>
          </w:tcPr>
          <w:p>
            <w:pPr>
              <w:widowControl/>
              <w:jc w:val="center"/>
              <w:rPr>
                <w:rFonts w:ascii="宋体" w:hAnsi="宋体" w:cs="宋体"/>
                <w:szCs w:val="21"/>
              </w:rPr>
            </w:pPr>
            <w:r>
              <w:rPr>
                <w:rFonts w:hint="eastAsia" w:ascii="宋体" w:hAnsi="宋体" w:cs="宋体"/>
                <w:szCs w:val="21"/>
              </w:rPr>
              <w:t>沟通能力</w:t>
            </w:r>
          </w:p>
        </w:tc>
        <w:tc>
          <w:tcPr>
            <w:tcW w:w="557" w:type="dxa"/>
            <w:vAlign w:val="center"/>
          </w:tcPr>
          <w:p>
            <w:pPr>
              <w:widowControl/>
              <w:jc w:val="center"/>
              <w:rPr>
                <w:rFonts w:ascii="宋体" w:hAnsi="宋体" w:cs="宋体"/>
                <w:szCs w:val="21"/>
              </w:rPr>
            </w:pPr>
            <w:r>
              <w:rPr>
                <w:rFonts w:hint="eastAsia" w:ascii="宋体" w:hAnsi="宋体" w:cs="宋体"/>
                <w:szCs w:val="21"/>
              </w:rPr>
              <w:t>项目管理能力</w:t>
            </w:r>
          </w:p>
        </w:tc>
        <w:tc>
          <w:tcPr>
            <w:tcW w:w="600" w:type="dxa"/>
            <w:vAlign w:val="center"/>
          </w:tcPr>
          <w:p>
            <w:pPr>
              <w:widowControl/>
              <w:jc w:val="center"/>
              <w:rPr>
                <w:rFonts w:ascii="宋体" w:hAnsi="宋体" w:cs="宋体"/>
                <w:szCs w:val="21"/>
              </w:rPr>
            </w:pPr>
            <w:r>
              <w:rPr>
                <w:rFonts w:hint="eastAsia" w:ascii="宋体" w:hAnsi="宋体" w:cs="宋体"/>
                <w:szCs w:val="21"/>
              </w:rPr>
              <w:t>终身</w:t>
            </w:r>
          </w:p>
          <w:p>
            <w:pPr>
              <w:widowControl/>
              <w:jc w:val="center"/>
              <w:rPr>
                <w:rFonts w:ascii="宋体" w:hAnsi="宋体" w:cs="宋体"/>
                <w:szCs w:val="21"/>
              </w:rPr>
            </w:pPr>
            <w:r>
              <w:rPr>
                <w:rFonts w:hint="eastAsia" w:ascii="宋体" w:hAnsi="宋体" w:cs="宋体"/>
                <w:szCs w:val="21"/>
              </w:rPr>
              <w:t>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autoSpaceDN w:val="0"/>
              <w:spacing w:line="260" w:lineRule="exact"/>
              <w:jc w:val="center"/>
              <w:textAlignment w:val="center"/>
              <w:rPr>
                <w:rFonts w:ascii="宋体" w:hAnsi="宋体" w:cs="宋体"/>
              </w:rPr>
            </w:pPr>
            <w:r>
              <w:rPr>
                <w:rFonts w:hint="eastAsia" w:ascii="宋体" w:hAnsi="宋体" w:cs="宋体"/>
              </w:rPr>
              <w:t>形势与政策</w:t>
            </w:r>
          </w:p>
        </w:tc>
        <w:tc>
          <w:tcPr>
            <w:tcW w:w="507"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autoSpaceDN w:val="0"/>
              <w:spacing w:line="260" w:lineRule="exact"/>
              <w:jc w:val="center"/>
              <w:textAlignment w:val="center"/>
              <w:rPr>
                <w:rFonts w:ascii="宋体" w:hAnsi="宋体" w:cs="宋体"/>
              </w:rPr>
            </w:pPr>
            <w:r>
              <w:rPr>
                <w:rFonts w:hint="eastAsia" w:ascii="宋体" w:hAnsi="宋体" w:cs="宋体"/>
              </w:rPr>
              <w:t>思想道德与法治</w:t>
            </w:r>
          </w:p>
        </w:tc>
        <w:tc>
          <w:tcPr>
            <w:tcW w:w="507"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autoSpaceDN w:val="0"/>
              <w:spacing w:line="260" w:lineRule="exact"/>
              <w:jc w:val="center"/>
              <w:textAlignment w:val="center"/>
              <w:rPr>
                <w:rFonts w:ascii="宋体" w:hAnsi="宋体" w:cs="宋体"/>
              </w:rPr>
            </w:pPr>
            <w:r>
              <w:rPr>
                <w:rFonts w:hint="eastAsia" w:ascii="宋体" w:hAnsi="宋体" w:cs="宋体"/>
              </w:rPr>
              <w:t>马克思主义基本原理</w:t>
            </w:r>
          </w:p>
        </w:tc>
        <w:tc>
          <w:tcPr>
            <w:tcW w:w="507"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autoSpaceDN w:val="0"/>
              <w:spacing w:line="260" w:lineRule="exact"/>
              <w:jc w:val="center"/>
              <w:textAlignment w:val="center"/>
              <w:rPr>
                <w:rFonts w:ascii="宋体" w:hAnsi="宋体" w:cs="宋体"/>
              </w:rPr>
            </w:pPr>
            <w:r>
              <w:rPr>
                <w:rFonts w:hint="eastAsia" w:ascii="宋体" w:hAnsi="宋体" w:cs="宋体"/>
              </w:rPr>
              <w:t>毛泽东思想和中国特色社会主义理论体系概论</w:t>
            </w:r>
          </w:p>
        </w:tc>
        <w:tc>
          <w:tcPr>
            <w:tcW w:w="507"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autoSpaceDN w:val="0"/>
              <w:spacing w:line="260" w:lineRule="exact"/>
              <w:jc w:val="center"/>
              <w:textAlignment w:val="center"/>
              <w:rPr>
                <w:rFonts w:ascii="宋体" w:hAnsi="宋体" w:cs="宋体"/>
              </w:rPr>
            </w:pPr>
            <w:r>
              <w:rPr>
                <w:rFonts w:hint="eastAsia" w:ascii="宋体" w:hAnsi="宋体" w:cs="宋体"/>
              </w:rPr>
              <w:t>习近平新时代中国特色社会主义思想概论</w:t>
            </w:r>
          </w:p>
        </w:tc>
        <w:tc>
          <w:tcPr>
            <w:tcW w:w="507"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autoSpaceDN w:val="0"/>
              <w:spacing w:line="260" w:lineRule="exact"/>
              <w:jc w:val="center"/>
              <w:textAlignment w:val="center"/>
              <w:rPr>
                <w:rFonts w:ascii="宋体" w:hAnsi="宋体" w:cs="宋体"/>
              </w:rPr>
            </w:pPr>
            <w:r>
              <w:rPr>
                <w:rFonts w:hint="eastAsia" w:ascii="宋体" w:hAnsi="宋体" w:cs="宋体"/>
              </w:rPr>
              <w:t>中国近现代史纲要</w:t>
            </w:r>
          </w:p>
        </w:tc>
        <w:tc>
          <w:tcPr>
            <w:tcW w:w="507"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autoSpaceDN w:val="0"/>
              <w:spacing w:line="260" w:lineRule="exact"/>
              <w:jc w:val="center"/>
              <w:textAlignment w:val="center"/>
              <w:rPr>
                <w:rFonts w:ascii="宋体" w:hAnsi="宋体" w:cs="宋体"/>
              </w:rPr>
            </w:pPr>
            <w:r>
              <w:rPr>
                <w:rFonts w:hint="eastAsia" w:ascii="宋体" w:hAnsi="宋体" w:cs="宋体"/>
              </w:rPr>
              <w:t>思想政治理论课实践教学</w:t>
            </w:r>
          </w:p>
        </w:tc>
        <w:tc>
          <w:tcPr>
            <w:tcW w:w="507"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M</w:t>
            </w: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autoSpaceDN w:val="0"/>
              <w:spacing w:line="260" w:lineRule="exact"/>
              <w:jc w:val="center"/>
              <w:textAlignment w:val="center"/>
              <w:rPr>
                <w:rFonts w:ascii="宋体" w:hAnsi="宋体" w:cs="宋体"/>
              </w:rPr>
            </w:pPr>
            <w:r>
              <w:rPr>
                <w:rFonts w:hint="eastAsia" w:ascii="宋体" w:hAnsi="宋体" w:cs="宋体"/>
              </w:rPr>
              <w:t>大学英语</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H</w:t>
            </w:r>
          </w:p>
        </w:tc>
        <w:tc>
          <w:tcPr>
            <w:tcW w:w="535" w:type="dxa"/>
            <w:vAlign w:val="center"/>
          </w:tcPr>
          <w:p>
            <w:pPr>
              <w:jc w:val="center"/>
              <w:rPr>
                <w:rFonts w:ascii="宋体" w:hAnsi="宋体" w:cs="宋体"/>
                <w:sz w:val="22"/>
              </w:rPr>
            </w:pPr>
            <w:r>
              <w:rPr>
                <w:rFonts w:hint="eastAsia" w:ascii="宋体" w:hAnsi="宋体" w:cs="宋体"/>
                <w:sz w:val="22"/>
              </w:rPr>
              <w:t>L</w:t>
            </w: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r>
              <w:rPr>
                <w:rFonts w:hint="eastAsia" w:ascii="宋体" w:hAnsi="宋体" w:cs="宋体"/>
                <w:sz w:val="22"/>
              </w:rPr>
              <w:t>M</w:t>
            </w: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autoSpaceDN w:val="0"/>
              <w:spacing w:line="260" w:lineRule="exact"/>
              <w:jc w:val="center"/>
              <w:textAlignment w:val="center"/>
              <w:rPr>
                <w:rFonts w:ascii="宋体" w:hAnsi="宋体" w:cs="宋体"/>
              </w:rPr>
            </w:pPr>
            <w:r>
              <w:rPr>
                <w:rFonts w:hint="eastAsia" w:ascii="宋体" w:hAnsi="宋体" w:cs="宋体"/>
              </w:rPr>
              <w:t>大学体育</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r>
              <w:rPr>
                <w:rFonts w:hint="eastAsia" w:ascii="宋体" w:hAnsi="宋体" w:cs="宋体"/>
                <w:sz w:val="22"/>
              </w:rPr>
              <w:t>H</w:t>
            </w:r>
          </w:p>
        </w:tc>
        <w:tc>
          <w:tcPr>
            <w:tcW w:w="557" w:type="dxa"/>
            <w:vAlign w:val="center"/>
          </w:tcPr>
          <w:p>
            <w:pPr>
              <w:jc w:val="center"/>
              <w:rPr>
                <w:rFonts w:ascii="宋体" w:hAnsi="宋体" w:cs="宋体"/>
                <w:sz w:val="22"/>
              </w:rPr>
            </w:pPr>
            <w:r>
              <w:rPr>
                <w:rFonts w:hint="eastAsia" w:ascii="宋体" w:hAnsi="宋体" w:cs="宋体"/>
                <w:sz w:val="22"/>
              </w:rPr>
              <w:t>M</w:t>
            </w: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军事理论</w:t>
            </w:r>
          </w:p>
        </w:tc>
        <w:tc>
          <w:tcPr>
            <w:tcW w:w="507"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r>
              <w:rPr>
                <w:rFonts w:hint="eastAsia" w:ascii="宋体" w:hAnsi="宋体" w:cs="宋体"/>
                <w:sz w:val="22"/>
              </w:rPr>
              <w:t>H</w:t>
            </w: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军事实践</w:t>
            </w:r>
          </w:p>
        </w:tc>
        <w:tc>
          <w:tcPr>
            <w:tcW w:w="507" w:type="dxa"/>
            <w:vAlign w:val="center"/>
          </w:tcPr>
          <w:p>
            <w:pPr>
              <w:jc w:val="center"/>
              <w:rPr>
                <w:rFonts w:ascii="宋体" w:hAnsi="宋体" w:cs="宋体"/>
                <w:sz w:val="22"/>
              </w:rPr>
            </w:pPr>
            <w:r>
              <w:rPr>
                <w:rFonts w:hint="eastAsia" w:ascii="宋体" w:hAnsi="宋体" w:cs="宋体"/>
                <w:sz w:val="22"/>
              </w:rPr>
              <w:t>M</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r>
              <w:rPr>
                <w:rFonts w:hint="eastAsia" w:ascii="宋体" w:hAnsi="宋体" w:cs="宋体"/>
                <w:sz w:val="22"/>
              </w:rPr>
              <w:t>H</w:t>
            </w: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办公软件高级应用</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r>
              <w:rPr>
                <w:rFonts w:hint="eastAsia" w:ascii="宋体" w:hAnsi="宋体" w:cs="宋体"/>
                <w:sz w:val="22"/>
              </w:rPr>
              <w:t>M</w:t>
            </w: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心理健康教育</w:t>
            </w:r>
          </w:p>
        </w:tc>
        <w:tc>
          <w:tcPr>
            <w:tcW w:w="507"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r>
              <w:rPr>
                <w:rFonts w:hint="eastAsia" w:ascii="宋体" w:hAnsi="宋体" w:cs="宋体"/>
                <w:sz w:val="22"/>
              </w:rPr>
              <w:t>M</w:t>
            </w: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国家安全教育与实践</w:t>
            </w:r>
          </w:p>
        </w:tc>
        <w:tc>
          <w:tcPr>
            <w:tcW w:w="507"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大学语文与应用文写作</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M</w:t>
            </w: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r>
              <w:rPr>
                <w:rFonts w:hint="eastAsia" w:ascii="宋体" w:hAnsi="宋体" w:cs="宋体"/>
                <w:sz w:val="22"/>
              </w:rPr>
              <w:t>H</w:t>
            </w: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劳动教育</w:t>
            </w:r>
          </w:p>
        </w:tc>
        <w:tc>
          <w:tcPr>
            <w:tcW w:w="507"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536" w:type="dxa"/>
            <w:vAlign w:val="center"/>
          </w:tcPr>
          <w:p>
            <w:pPr>
              <w:widowControl/>
              <w:jc w:val="center"/>
              <w:rPr>
                <w:rFonts w:ascii="方正书宋简体" w:hAnsi="仿宋" w:eastAsia="方正书宋简体" w:cs="方正书宋简体"/>
              </w:rPr>
            </w:pPr>
          </w:p>
        </w:tc>
        <w:tc>
          <w:tcPr>
            <w:tcW w:w="514" w:type="dxa"/>
            <w:vAlign w:val="center"/>
          </w:tcPr>
          <w:p>
            <w:pPr>
              <w:widowControl/>
              <w:jc w:val="center"/>
              <w:rPr>
                <w:rFonts w:ascii="方正书宋简体" w:hAnsi="仿宋" w:eastAsia="方正书宋简体" w:cs="方正书宋简体"/>
              </w:rPr>
            </w:pPr>
          </w:p>
        </w:tc>
        <w:tc>
          <w:tcPr>
            <w:tcW w:w="536" w:type="dxa"/>
            <w:vAlign w:val="center"/>
          </w:tcPr>
          <w:p>
            <w:pPr>
              <w:widowControl/>
              <w:jc w:val="center"/>
              <w:rPr>
                <w:rFonts w:ascii="方正书宋简体" w:hAnsi="仿宋" w:eastAsia="方正书宋简体" w:cs="方正书宋简体"/>
              </w:rPr>
            </w:pPr>
          </w:p>
        </w:tc>
        <w:tc>
          <w:tcPr>
            <w:tcW w:w="600" w:type="dxa"/>
            <w:vAlign w:val="center"/>
          </w:tcPr>
          <w:p>
            <w:pPr>
              <w:widowControl/>
              <w:jc w:val="center"/>
              <w:rPr>
                <w:rFonts w:ascii="方正书宋简体" w:hAnsi="仿宋" w:eastAsia="方正书宋简体" w:cs="方正书宋简体"/>
              </w:rPr>
            </w:pPr>
          </w:p>
        </w:tc>
        <w:tc>
          <w:tcPr>
            <w:tcW w:w="535" w:type="dxa"/>
            <w:vAlign w:val="center"/>
          </w:tcPr>
          <w:p>
            <w:pPr>
              <w:widowControl/>
              <w:jc w:val="center"/>
              <w:rPr>
                <w:rFonts w:ascii="方正书宋简体" w:hAnsi="仿宋" w:eastAsia="方正书宋简体" w:cs="方正书宋简体"/>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劳动实践</w:t>
            </w:r>
          </w:p>
        </w:tc>
        <w:tc>
          <w:tcPr>
            <w:tcW w:w="507"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536" w:type="dxa"/>
            <w:vAlign w:val="center"/>
          </w:tcPr>
          <w:p>
            <w:pPr>
              <w:widowControl/>
              <w:jc w:val="center"/>
              <w:rPr>
                <w:rFonts w:ascii="方正书宋简体" w:hAnsi="仿宋" w:eastAsia="方正书宋简体" w:cs="方正书宋简体"/>
              </w:rPr>
            </w:pPr>
          </w:p>
        </w:tc>
        <w:tc>
          <w:tcPr>
            <w:tcW w:w="514" w:type="dxa"/>
            <w:vAlign w:val="center"/>
          </w:tcPr>
          <w:p>
            <w:pPr>
              <w:widowControl/>
              <w:jc w:val="center"/>
              <w:rPr>
                <w:rFonts w:ascii="方正书宋简体" w:hAnsi="仿宋" w:eastAsia="方正书宋简体" w:cs="方正书宋简体"/>
              </w:rPr>
            </w:pPr>
          </w:p>
        </w:tc>
        <w:tc>
          <w:tcPr>
            <w:tcW w:w="536" w:type="dxa"/>
            <w:vAlign w:val="center"/>
          </w:tcPr>
          <w:p>
            <w:pPr>
              <w:widowControl/>
              <w:jc w:val="center"/>
              <w:rPr>
                <w:rFonts w:ascii="方正书宋简体" w:hAnsi="仿宋" w:eastAsia="方正书宋简体" w:cs="方正书宋简体"/>
              </w:rPr>
            </w:pPr>
          </w:p>
        </w:tc>
        <w:tc>
          <w:tcPr>
            <w:tcW w:w="600" w:type="dxa"/>
            <w:vAlign w:val="center"/>
          </w:tcPr>
          <w:p>
            <w:pPr>
              <w:widowControl/>
              <w:jc w:val="center"/>
              <w:rPr>
                <w:rFonts w:ascii="方正书宋简体" w:hAnsi="仿宋" w:eastAsia="方正书宋简体" w:cs="方正书宋简体"/>
              </w:rPr>
            </w:pPr>
          </w:p>
        </w:tc>
        <w:tc>
          <w:tcPr>
            <w:tcW w:w="535" w:type="dxa"/>
            <w:vAlign w:val="center"/>
          </w:tcPr>
          <w:p>
            <w:pPr>
              <w:widowControl/>
              <w:jc w:val="center"/>
              <w:rPr>
                <w:rFonts w:ascii="方正书宋简体" w:hAnsi="仿宋" w:eastAsia="方正书宋简体" w:cs="方正书宋简体"/>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大学生职业生涯规划</w:t>
            </w:r>
          </w:p>
        </w:tc>
        <w:tc>
          <w:tcPr>
            <w:tcW w:w="507" w:type="dxa"/>
            <w:vAlign w:val="center"/>
          </w:tcPr>
          <w:p>
            <w:pPr>
              <w:widowControl/>
              <w:jc w:val="center"/>
              <w:rPr>
                <w:rFonts w:ascii="方正书宋简体" w:hAnsi="仿宋" w:eastAsia="方正书宋简体" w:cs="方正书宋简体"/>
              </w:rPr>
            </w:pPr>
          </w:p>
        </w:tc>
        <w:tc>
          <w:tcPr>
            <w:tcW w:w="536" w:type="dxa"/>
            <w:vAlign w:val="center"/>
          </w:tcPr>
          <w:p>
            <w:pPr>
              <w:widowControl/>
              <w:jc w:val="center"/>
              <w:rPr>
                <w:rFonts w:ascii="方正书宋简体" w:hAnsi="仿宋" w:eastAsia="方正书宋简体" w:cs="方正书宋简体"/>
              </w:rPr>
            </w:pPr>
          </w:p>
        </w:tc>
        <w:tc>
          <w:tcPr>
            <w:tcW w:w="514" w:type="dxa"/>
            <w:vAlign w:val="center"/>
          </w:tcPr>
          <w:p>
            <w:pPr>
              <w:widowControl/>
              <w:jc w:val="center"/>
              <w:rPr>
                <w:rFonts w:ascii="方正书宋简体" w:hAnsi="仿宋" w:eastAsia="方正书宋简体" w:cs="方正书宋简体"/>
              </w:rPr>
            </w:pPr>
          </w:p>
        </w:tc>
        <w:tc>
          <w:tcPr>
            <w:tcW w:w="536" w:type="dxa"/>
            <w:vAlign w:val="center"/>
          </w:tcPr>
          <w:p>
            <w:pPr>
              <w:widowControl/>
              <w:jc w:val="center"/>
              <w:rPr>
                <w:rFonts w:ascii="方正书宋简体" w:hAnsi="仿宋" w:eastAsia="方正书宋简体" w:cs="方正书宋简体"/>
              </w:rPr>
            </w:pPr>
          </w:p>
        </w:tc>
        <w:tc>
          <w:tcPr>
            <w:tcW w:w="600" w:type="dxa"/>
            <w:vAlign w:val="center"/>
          </w:tcPr>
          <w:p>
            <w:pPr>
              <w:widowControl/>
              <w:jc w:val="center"/>
              <w:rPr>
                <w:rFonts w:ascii="方正书宋简体" w:hAnsi="仿宋" w:eastAsia="方正书宋简体" w:cs="方正书宋简体"/>
              </w:rPr>
            </w:pPr>
          </w:p>
        </w:tc>
        <w:tc>
          <w:tcPr>
            <w:tcW w:w="535" w:type="dxa"/>
            <w:vAlign w:val="center"/>
          </w:tcPr>
          <w:p>
            <w:pPr>
              <w:widowControl/>
              <w:jc w:val="center"/>
              <w:rPr>
                <w:rFonts w:ascii="方正书宋简体" w:hAnsi="仿宋" w:eastAsia="方正书宋简体" w:cs="方正书宋简体"/>
              </w:rPr>
            </w:pPr>
          </w:p>
        </w:tc>
        <w:tc>
          <w:tcPr>
            <w:tcW w:w="515"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00" w:type="dxa"/>
            <w:vAlign w:val="center"/>
          </w:tcPr>
          <w:p>
            <w:pPr>
              <w:widowControl/>
              <w:jc w:val="center"/>
              <w:rPr>
                <w:rFonts w:ascii="方正书宋简体" w:hAnsi="仿宋" w:eastAsia="方正书宋简体" w:cs="方正书宋简体"/>
              </w:rPr>
            </w:pPr>
          </w:p>
        </w:tc>
        <w:tc>
          <w:tcPr>
            <w:tcW w:w="535"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22"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557" w:type="dxa"/>
            <w:vAlign w:val="center"/>
          </w:tcPr>
          <w:p>
            <w:pPr>
              <w:widowControl/>
              <w:jc w:val="center"/>
              <w:rPr>
                <w:rFonts w:ascii="方正书宋简体" w:hAnsi="仿宋" w:eastAsia="方正书宋简体" w:cs="方正书宋简体"/>
              </w:rPr>
            </w:pPr>
          </w:p>
        </w:tc>
        <w:tc>
          <w:tcPr>
            <w:tcW w:w="557" w:type="dxa"/>
            <w:vAlign w:val="center"/>
          </w:tcPr>
          <w:p>
            <w:pPr>
              <w:widowControl/>
              <w:jc w:val="center"/>
              <w:rPr>
                <w:rFonts w:ascii="方正书宋简体" w:hAnsi="仿宋" w:eastAsia="方正书宋简体" w:cs="方正书宋简体"/>
              </w:rPr>
            </w:pPr>
          </w:p>
        </w:tc>
        <w:tc>
          <w:tcPr>
            <w:tcW w:w="600"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大学生创业基础</w:t>
            </w:r>
          </w:p>
        </w:tc>
        <w:tc>
          <w:tcPr>
            <w:tcW w:w="507" w:type="dxa"/>
            <w:vAlign w:val="center"/>
          </w:tcPr>
          <w:p>
            <w:pPr>
              <w:widowControl/>
              <w:jc w:val="center"/>
              <w:rPr>
                <w:rFonts w:ascii="方正书宋简体" w:hAnsi="仿宋" w:eastAsia="方正书宋简体" w:cs="方正书宋简体"/>
              </w:rPr>
            </w:pPr>
          </w:p>
        </w:tc>
        <w:tc>
          <w:tcPr>
            <w:tcW w:w="536" w:type="dxa"/>
            <w:vAlign w:val="center"/>
          </w:tcPr>
          <w:p>
            <w:pPr>
              <w:widowControl/>
              <w:jc w:val="center"/>
              <w:rPr>
                <w:rFonts w:ascii="方正书宋简体" w:hAnsi="仿宋" w:eastAsia="方正书宋简体" w:cs="方正书宋简体"/>
              </w:rPr>
            </w:pPr>
          </w:p>
        </w:tc>
        <w:tc>
          <w:tcPr>
            <w:tcW w:w="514" w:type="dxa"/>
            <w:vAlign w:val="center"/>
          </w:tcPr>
          <w:p>
            <w:pPr>
              <w:widowControl/>
              <w:jc w:val="center"/>
              <w:rPr>
                <w:rFonts w:ascii="方正书宋简体" w:hAnsi="仿宋" w:eastAsia="方正书宋简体" w:cs="方正书宋简体"/>
              </w:rPr>
            </w:pPr>
          </w:p>
        </w:tc>
        <w:tc>
          <w:tcPr>
            <w:tcW w:w="536" w:type="dxa"/>
            <w:vAlign w:val="center"/>
          </w:tcPr>
          <w:p>
            <w:pPr>
              <w:widowControl/>
              <w:jc w:val="center"/>
              <w:rPr>
                <w:rFonts w:ascii="方正书宋简体" w:hAnsi="仿宋" w:eastAsia="方正书宋简体" w:cs="方正书宋简体"/>
              </w:rPr>
            </w:pPr>
          </w:p>
        </w:tc>
        <w:tc>
          <w:tcPr>
            <w:tcW w:w="600" w:type="dxa"/>
            <w:vAlign w:val="center"/>
          </w:tcPr>
          <w:p>
            <w:pPr>
              <w:widowControl/>
              <w:jc w:val="center"/>
              <w:rPr>
                <w:rFonts w:ascii="方正书宋简体" w:hAnsi="仿宋" w:eastAsia="方正书宋简体" w:cs="方正书宋简体"/>
              </w:rPr>
            </w:pPr>
          </w:p>
        </w:tc>
        <w:tc>
          <w:tcPr>
            <w:tcW w:w="535" w:type="dxa"/>
            <w:vAlign w:val="center"/>
          </w:tcPr>
          <w:p>
            <w:pPr>
              <w:widowControl/>
              <w:jc w:val="center"/>
              <w:rPr>
                <w:rFonts w:ascii="方正书宋简体" w:hAnsi="仿宋" w:eastAsia="方正书宋简体" w:cs="方正书宋简体"/>
              </w:rPr>
            </w:pPr>
          </w:p>
        </w:tc>
        <w:tc>
          <w:tcPr>
            <w:tcW w:w="515"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00" w:type="dxa"/>
            <w:vAlign w:val="center"/>
          </w:tcPr>
          <w:p>
            <w:pPr>
              <w:widowControl/>
              <w:jc w:val="center"/>
              <w:rPr>
                <w:rFonts w:ascii="方正书宋简体" w:hAnsi="仿宋" w:eastAsia="方正书宋简体" w:cs="方正书宋简体"/>
              </w:rPr>
            </w:pPr>
          </w:p>
        </w:tc>
        <w:tc>
          <w:tcPr>
            <w:tcW w:w="535"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22"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557" w:type="dxa"/>
            <w:vAlign w:val="center"/>
          </w:tcPr>
          <w:p>
            <w:pPr>
              <w:widowControl/>
              <w:jc w:val="center"/>
              <w:rPr>
                <w:rFonts w:ascii="方正书宋简体" w:hAnsi="仿宋" w:eastAsia="方正书宋简体" w:cs="方正书宋简体"/>
              </w:rPr>
            </w:pPr>
          </w:p>
        </w:tc>
        <w:tc>
          <w:tcPr>
            <w:tcW w:w="557"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00"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大学生职前指导</w:t>
            </w:r>
          </w:p>
        </w:tc>
        <w:tc>
          <w:tcPr>
            <w:tcW w:w="507" w:type="dxa"/>
            <w:vAlign w:val="center"/>
          </w:tcPr>
          <w:p>
            <w:pPr>
              <w:widowControl/>
              <w:jc w:val="center"/>
              <w:rPr>
                <w:rFonts w:ascii="方正书宋简体" w:hAnsi="仿宋" w:eastAsia="方正书宋简体" w:cs="方正书宋简体"/>
              </w:rPr>
            </w:pPr>
          </w:p>
        </w:tc>
        <w:tc>
          <w:tcPr>
            <w:tcW w:w="53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514" w:type="dxa"/>
            <w:vAlign w:val="center"/>
          </w:tcPr>
          <w:p>
            <w:pPr>
              <w:widowControl/>
              <w:jc w:val="center"/>
              <w:rPr>
                <w:rFonts w:ascii="方正书宋简体" w:hAnsi="仿宋" w:eastAsia="方正书宋简体" w:cs="方正书宋简体"/>
              </w:rPr>
            </w:pPr>
          </w:p>
        </w:tc>
        <w:tc>
          <w:tcPr>
            <w:tcW w:w="536" w:type="dxa"/>
            <w:vAlign w:val="center"/>
          </w:tcPr>
          <w:p>
            <w:pPr>
              <w:widowControl/>
              <w:jc w:val="center"/>
              <w:rPr>
                <w:rFonts w:ascii="方正书宋简体" w:hAnsi="仿宋" w:eastAsia="方正书宋简体" w:cs="方正书宋简体"/>
              </w:rPr>
            </w:pPr>
          </w:p>
        </w:tc>
        <w:tc>
          <w:tcPr>
            <w:tcW w:w="600" w:type="dxa"/>
            <w:vAlign w:val="center"/>
          </w:tcPr>
          <w:p>
            <w:pPr>
              <w:widowControl/>
              <w:jc w:val="center"/>
              <w:rPr>
                <w:rFonts w:ascii="方正书宋简体" w:hAnsi="仿宋" w:eastAsia="方正书宋简体" w:cs="方正书宋简体"/>
              </w:rPr>
            </w:pPr>
          </w:p>
        </w:tc>
        <w:tc>
          <w:tcPr>
            <w:tcW w:w="535" w:type="dxa"/>
            <w:vAlign w:val="center"/>
          </w:tcPr>
          <w:p>
            <w:pPr>
              <w:widowControl/>
              <w:jc w:val="center"/>
              <w:rPr>
                <w:rFonts w:ascii="方正书宋简体" w:hAnsi="仿宋" w:eastAsia="方正书宋简体" w:cs="方正书宋简体"/>
              </w:rPr>
            </w:pPr>
          </w:p>
        </w:tc>
        <w:tc>
          <w:tcPr>
            <w:tcW w:w="515"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00" w:type="dxa"/>
            <w:vAlign w:val="center"/>
          </w:tcPr>
          <w:p>
            <w:pPr>
              <w:widowControl/>
              <w:jc w:val="center"/>
              <w:rPr>
                <w:rFonts w:ascii="方正书宋简体" w:hAnsi="仿宋" w:eastAsia="方正书宋简体" w:cs="方正书宋简体"/>
              </w:rPr>
            </w:pPr>
          </w:p>
        </w:tc>
        <w:tc>
          <w:tcPr>
            <w:tcW w:w="535"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22"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557" w:type="dxa"/>
            <w:vAlign w:val="center"/>
          </w:tcPr>
          <w:p>
            <w:pPr>
              <w:widowControl/>
              <w:jc w:val="center"/>
              <w:rPr>
                <w:rFonts w:ascii="方正书宋简体" w:hAnsi="仿宋" w:eastAsia="方正书宋简体" w:cs="方正书宋简体"/>
              </w:rPr>
            </w:pPr>
          </w:p>
        </w:tc>
        <w:tc>
          <w:tcPr>
            <w:tcW w:w="557" w:type="dxa"/>
            <w:vAlign w:val="center"/>
          </w:tcPr>
          <w:p>
            <w:pPr>
              <w:widowControl/>
              <w:jc w:val="center"/>
              <w:rPr>
                <w:rFonts w:ascii="方正书宋简体" w:hAnsi="仿宋" w:eastAsia="方正书宋简体" w:cs="方正书宋简体"/>
              </w:rPr>
            </w:pPr>
          </w:p>
        </w:tc>
        <w:tc>
          <w:tcPr>
            <w:tcW w:w="600"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高等数学C1</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H</w:t>
            </w: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M</w:t>
            </w: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高等数学C2</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H</w:t>
            </w: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M</w:t>
            </w: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概率论B2</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H</w:t>
            </w: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M</w:t>
            </w: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线性代数B1</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H</w:t>
            </w: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M</w:t>
            </w: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管理学</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H</w:t>
            </w:r>
          </w:p>
        </w:tc>
        <w:tc>
          <w:tcPr>
            <w:tcW w:w="514" w:type="dxa"/>
            <w:vAlign w:val="center"/>
          </w:tcPr>
          <w:p>
            <w:pPr>
              <w:jc w:val="center"/>
              <w:rPr>
                <w:rFonts w:ascii="宋体" w:hAnsi="宋体" w:cs="宋体"/>
                <w:sz w:val="22"/>
              </w:rPr>
            </w:pPr>
            <w:r>
              <w:rPr>
                <w:rFonts w:hint="eastAsia" w:ascii="宋体" w:hAnsi="宋体" w:cs="宋体"/>
                <w:sz w:val="22"/>
              </w:rPr>
              <w:t>M</w:t>
            </w: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r>
              <w:rPr>
                <w:rFonts w:hint="eastAsia" w:ascii="宋体" w:hAnsi="宋体" w:cs="宋体"/>
                <w:sz w:val="22"/>
              </w:rPr>
              <w:t>L</w:t>
            </w: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微观经济学</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H</w:t>
            </w:r>
          </w:p>
        </w:tc>
        <w:tc>
          <w:tcPr>
            <w:tcW w:w="514" w:type="dxa"/>
            <w:vAlign w:val="center"/>
          </w:tcPr>
          <w:p>
            <w:pPr>
              <w:jc w:val="center"/>
              <w:rPr>
                <w:rFonts w:ascii="宋体" w:hAnsi="宋体" w:cs="宋体"/>
                <w:sz w:val="22"/>
              </w:rPr>
            </w:pPr>
            <w:r>
              <w:rPr>
                <w:rFonts w:hint="eastAsia" w:ascii="宋体" w:hAnsi="宋体" w:cs="宋体"/>
                <w:sz w:val="22"/>
              </w:rPr>
              <w:t>M</w:t>
            </w: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r>
              <w:rPr>
                <w:rFonts w:hint="eastAsia" w:ascii="宋体" w:hAnsi="宋体" w:cs="宋体"/>
                <w:sz w:val="22"/>
              </w:rPr>
              <w:t>L</w:t>
            </w: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企业管理</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H</w:t>
            </w:r>
          </w:p>
        </w:tc>
        <w:tc>
          <w:tcPr>
            <w:tcW w:w="514" w:type="dxa"/>
            <w:vAlign w:val="center"/>
          </w:tcPr>
          <w:p>
            <w:pPr>
              <w:jc w:val="center"/>
              <w:rPr>
                <w:rFonts w:ascii="宋体" w:hAnsi="宋体" w:cs="宋体"/>
                <w:sz w:val="22"/>
              </w:rPr>
            </w:pPr>
            <w:r>
              <w:rPr>
                <w:rFonts w:hint="eastAsia" w:ascii="宋体" w:hAnsi="宋体" w:cs="宋体"/>
                <w:sz w:val="22"/>
              </w:rPr>
              <w:t>M</w:t>
            </w: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r>
              <w:rPr>
                <w:rFonts w:hint="eastAsia" w:ascii="宋体" w:hAnsi="宋体" w:cs="宋体"/>
                <w:sz w:val="22"/>
              </w:rPr>
              <w:t>L</w:t>
            </w: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宏观经济学</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H</w:t>
            </w:r>
          </w:p>
        </w:tc>
        <w:tc>
          <w:tcPr>
            <w:tcW w:w="514" w:type="dxa"/>
            <w:vAlign w:val="center"/>
          </w:tcPr>
          <w:p>
            <w:pPr>
              <w:jc w:val="center"/>
              <w:rPr>
                <w:rFonts w:ascii="宋体" w:hAnsi="宋体" w:cs="宋体"/>
                <w:sz w:val="22"/>
              </w:rPr>
            </w:pPr>
            <w:r>
              <w:rPr>
                <w:rFonts w:hint="eastAsia" w:ascii="宋体" w:hAnsi="宋体" w:cs="宋体"/>
                <w:sz w:val="22"/>
              </w:rPr>
              <w:t>M</w:t>
            </w: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r>
              <w:rPr>
                <w:rFonts w:hint="eastAsia" w:ascii="宋体" w:hAnsi="宋体" w:cs="宋体"/>
                <w:sz w:val="22"/>
              </w:rPr>
              <w:t>L</w:t>
            </w: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市场营销</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H</w:t>
            </w:r>
          </w:p>
        </w:tc>
        <w:tc>
          <w:tcPr>
            <w:tcW w:w="514" w:type="dxa"/>
            <w:vAlign w:val="center"/>
          </w:tcPr>
          <w:p>
            <w:pPr>
              <w:jc w:val="center"/>
              <w:rPr>
                <w:rFonts w:ascii="宋体" w:hAnsi="宋体" w:cs="宋体"/>
                <w:sz w:val="22"/>
              </w:rPr>
            </w:pPr>
            <w:r>
              <w:rPr>
                <w:rFonts w:hint="eastAsia" w:ascii="宋体" w:hAnsi="宋体" w:cs="宋体"/>
                <w:sz w:val="22"/>
              </w:rPr>
              <w:t>M</w:t>
            </w: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r>
              <w:rPr>
                <w:rFonts w:hint="eastAsia" w:ascii="宋体" w:hAnsi="宋体" w:cs="宋体"/>
                <w:sz w:val="22"/>
              </w:rPr>
              <w:t>L</w:t>
            </w: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基础会计</w:t>
            </w:r>
          </w:p>
        </w:tc>
        <w:tc>
          <w:tcPr>
            <w:tcW w:w="507" w:type="dxa"/>
            <w:vAlign w:val="center"/>
          </w:tcPr>
          <w:p>
            <w:pPr>
              <w:jc w:val="center"/>
              <w:rPr>
                <w:rFonts w:ascii="宋体" w:hAnsi="宋体"/>
              </w:rPr>
            </w:pPr>
          </w:p>
        </w:tc>
        <w:tc>
          <w:tcPr>
            <w:tcW w:w="536" w:type="dxa"/>
            <w:vAlign w:val="center"/>
          </w:tcPr>
          <w:p>
            <w:pPr>
              <w:jc w:val="center"/>
              <w:rPr>
                <w:rFonts w:ascii="宋体" w:hAnsi="宋体"/>
              </w:rPr>
            </w:pPr>
            <w:r>
              <w:rPr>
                <w:rFonts w:hint="eastAsia" w:ascii="宋体" w:hAnsi="宋体"/>
              </w:rPr>
              <w:t>H</w:t>
            </w:r>
          </w:p>
        </w:tc>
        <w:tc>
          <w:tcPr>
            <w:tcW w:w="514" w:type="dxa"/>
            <w:vAlign w:val="center"/>
          </w:tcPr>
          <w:p>
            <w:pPr>
              <w:jc w:val="center"/>
              <w:rPr>
                <w:rFonts w:ascii="宋体" w:hAnsi="宋体"/>
              </w:rPr>
            </w:pPr>
            <w:r>
              <w:rPr>
                <w:rFonts w:hint="eastAsia" w:ascii="宋体" w:hAnsi="宋体"/>
              </w:rPr>
              <w:t>M</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515" w:type="dxa"/>
            <w:vAlign w:val="center"/>
          </w:tcPr>
          <w:p>
            <w:pPr>
              <w:jc w:val="center"/>
              <w:rPr>
                <w:rFonts w:ascii="宋体" w:hAnsi="宋体"/>
              </w:rPr>
            </w:pPr>
            <w:r>
              <w:rPr>
                <w:rFonts w:hint="eastAsia" w:ascii="宋体" w:hAnsi="宋体"/>
              </w:rPr>
              <w:t>L</w:t>
            </w: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财务管理</w:t>
            </w:r>
          </w:p>
        </w:tc>
        <w:tc>
          <w:tcPr>
            <w:tcW w:w="507" w:type="dxa"/>
            <w:vAlign w:val="center"/>
          </w:tcPr>
          <w:p>
            <w:pPr>
              <w:jc w:val="center"/>
              <w:rPr>
                <w:rFonts w:ascii="宋体" w:hAnsi="宋体"/>
              </w:rPr>
            </w:pPr>
          </w:p>
        </w:tc>
        <w:tc>
          <w:tcPr>
            <w:tcW w:w="536" w:type="dxa"/>
            <w:vAlign w:val="center"/>
          </w:tcPr>
          <w:p>
            <w:pPr>
              <w:jc w:val="center"/>
              <w:rPr>
                <w:rFonts w:ascii="宋体" w:hAnsi="宋体"/>
              </w:rPr>
            </w:pPr>
            <w:r>
              <w:rPr>
                <w:rFonts w:hint="eastAsia" w:ascii="宋体" w:hAnsi="宋体"/>
              </w:rPr>
              <w:t>H</w:t>
            </w:r>
          </w:p>
        </w:tc>
        <w:tc>
          <w:tcPr>
            <w:tcW w:w="514" w:type="dxa"/>
            <w:vAlign w:val="center"/>
          </w:tcPr>
          <w:p>
            <w:pPr>
              <w:jc w:val="center"/>
              <w:rPr>
                <w:rFonts w:ascii="宋体" w:hAnsi="宋体"/>
              </w:rPr>
            </w:pPr>
            <w:r>
              <w:rPr>
                <w:rFonts w:hint="eastAsia" w:ascii="宋体" w:hAnsi="宋体"/>
              </w:rPr>
              <w:t>M</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515" w:type="dxa"/>
            <w:vAlign w:val="center"/>
          </w:tcPr>
          <w:p>
            <w:pPr>
              <w:jc w:val="center"/>
              <w:rPr>
                <w:rFonts w:ascii="宋体" w:hAnsi="宋体"/>
              </w:rPr>
            </w:pPr>
            <w:r>
              <w:rPr>
                <w:rFonts w:hint="eastAsia" w:ascii="宋体" w:hAnsi="宋体"/>
              </w:rPr>
              <w:t>L</w:t>
            </w: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管理运筹学</w:t>
            </w:r>
          </w:p>
        </w:tc>
        <w:tc>
          <w:tcPr>
            <w:tcW w:w="507" w:type="dxa"/>
            <w:vAlign w:val="center"/>
          </w:tcPr>
          <w:p>
            <w:pPr>
              <w:jc w:val="center"/>
              <w:rPr>
                <w:rFonts w:ascii="宋体" w:hAnsi="宋体"/>
              </w:rPr>
            </w:pPr>
          </w:p>
        </w:tc>
        <w:tc>
          <w:tcPr>
            <w:tcW w:w="536" w:type="dxa"/>
            <w:vAlign w:val="center"/>
          </w:tcPr>
          <w:p>
            <w:pPr>
              <w:jc w:val="center"/>
              <w:rPr>
                <w:rFonts w:ascii="宋体" w:hAnsi="宋体"/>
              </w:rPr>
            </w:pPr>
            <w:r>
              <w:rPr>
                <w:rFonts w:hint="eastAsia" w:ascii="宋体" w:hAnsi="宋体"/>
              </w:rPr>
              <w:t>M</w:t>
            </w:r>
          </w:p>
        </w:tc>
        <w:tc>
          <w:tcPr>
            <w:tcW w:w="514" w:type="dxa"/>
            <w:vAlign w:val="center"/>
          </w:tcPr>
          <w:p>
            <w:pPr>
              <w:jc w:val="center"/>
              <w:rPr>
                <w:rFonts w:ascii="宋体" w:hAnsi="宋体"/>
              </w:rPr>
            </w:pP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H</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L</w:t>
            </w: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统计学</w:t>
            </w:r>
          </w:p>
        </w:tc>
        <w:tc>
          <w:tcPr>
            <w:tcW w:w="507" w:type="dxa"/>
            <w:vAlign w:val="center"/>
          </w:tcPr>
          <w:p>
            <w:pPr>
              <w:jc w:val="center"/>
              <w:rPr>
                <w:rFonts w:ascii="宋体" w:hAnsi="宋体"/>
              </w:rPr>
            </w:pPr>
          </w:p>
        </w:tc>
        <w:tc>
          <w:tcPr>
            <w:tcW w:w="536" w:type="dxa"/>
            <w:vAlign w:val="center"/>
          </w:tcPr>
          <w:p>
            <w:pPr>
              <w:jc w:val="center"/>
              <w:rPr>
                <w:rFonts w:ascii="宋体" w:hAnsi="宋体"/>
              </w:rPr>
            </w:pPr>
            <w:r>
              <w:rPr>
                <w:rFonts w:hint="eastAsia" w:ascii="宋体" w:hAnsi="宋体"/>
              </w:rPr>
              <w:t>H</w:t>
            </w:r>
          </w:p>
        </w:tc>
        <w:tc>
          <w:tcPr>
            <w:tcW w:w="514" w:type="dxa"/>
            <w:vAlign w:val="center"/>
          </w:tcPr>
          <w:p>
            <w:pPr>
              <w:jc w:val="center"/>
              <w:rPr>
                <w:rFonts w:ascii="宋体" w:hAnsi="宋体"/>
              </w:rPr>
            </w:pPr>
            <w:r>
              <w:rPr>
                <w:rFonts w:hint="eastAsia" w:ascii="宋体" w:hAnsi="宋体"/>
              </w:rPr>
              <w:t>M</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L</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统计学实训（SPSS）</w:t>
            </w:r>
          </w:p>
        </w:tc>
        <w:tc>
          <w:tcPr>
            <w:tcW w:w="507" w:type="dxa"/>
            <w:vAlign w:val="center"/>
          </w:tcPr>
          <w:p>
            <w:pPr>
              <w:jc w:val="center"/>
              <w:rPr>
                <w:rFonts w:ascii="宋体" w:hAnsi="宋体"/>
              </w:rPr>
            </w:pPr>
          </w:p>
        </w:tc>
        <w:tc>
          <w:tcPr>
            <w:tcW w:w="536" w:type="dxa"/>
            <w:vAlign w:val="center"/>
          </w:tcPr>
          <w:p>
            <w:pPr>
              <w:jc w:val="center"/>
              <w:rPr>
                <w:rFonts w:ascii="宋体" w:hAnsi="宋体"/>
              </w:rPr>
            </w:pPr>
            <w:r>
              <w:rPr>
                <w:rFonts w:hint="eastAsia" w:ascii="宋体" w:hAnsi="宋体"/>
              </w:rPr>
              <w:t>H</w:t>
            </w:r>
          </w:p>
        </w:tc>
        <w:tc>
          <w:tcPr>
            <w:tcW w:w="514" w:type="dxa"/>
            <w:vAlign w:val="center"/>
          </w:tcPr>
          <w:p>
            <w:pPr>
              <w:jc w:val="center"/>
              <w:rPr>
                <w:rFonts w:ascii="宋体" w:hAnsi="宋体"/>
              </w:rPr>
            </w:pPr>
            <w:r>
              <w:rPr>
                <w:rFonts w:hint="eastAsia" w:ascii="宋体" w:hAnsi="宋体"/>
              </w:rPr>
              <w:t>M</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物流学</w:t>
            </w:r>
          </w:p>
        </w:tc>
        <w:tc>
          <w:tcPr>
            <w:tcW w:w="507" w:type="dxa"/>
            <w:vAlign w:val="center"/>
          </w:tcPr>
          <w:p>
            <w:pPr>
              <w:jc w:val="center"/>
              <w:rPr>
                <w:rFonts w:ascii="宋体" w:hAnsi="宋体"/>
              </w:rPr>
            </w:pPr>
          </w:p>
        </w:tc>
        <w:tc>
          <w:tcPr>
            <w:tcW w:w="536" w:type="dxa"/>
            <w:vAlign w:val="center"/>
          </w:tcPr>
          <w:p>
            <w:pPr>
              <w:jc w:val="center"/>
              <w:rPr>
                <w:rFonts w:ascii="宋体" w:hAnsi="宋体"/>
              </w:rPr>
            </w:pPr>
            <w:r>
              <w:rPr>
                <w:rFonts w:hint="eastAsia" w:ascii="宋体" w:hAnsi="宋体"/>
              </w:rPr>
              <w:t>H</w:t>
            </w:r>
          </w:p>
        </w:tc>
        <w:tc>
          <w:tcPr>
            <w:tcW w:w="514" w:type="dxa"/>
            <w:vAlign w:val="center"/>
          </w:tcPr>
          <w:p>
            <w:pPr>
              <w:jc w:val="center"/>
              <w:rPr>
                <w:rFonts w:ascii="宋体" w:hAnsi="宋体"/>
              </w:rPr>
            </w:pPr>
            <w:r>
              <w:rPr>
                <w:rFonts w:hint="eastAsia" w:ascii="宋体" w:hAnsi="宋体"/>
              </w:rPr>
              <w:t>M</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库存管理</w:t>
            </w:r>
          </w:p>
        </w:tc>
        <w:tc>
          <w:tcPr>
            <w:tcW w:w="507" w:type="dxa"/>
            <w:vAlign w:val="center"/>
          </w:tcPr>
          <w:p>
            <w:pPr>
              <w:jc w:val="center"/>
              <w:rPr>
                <w:rFonts w:ascii="宋体" w:hAnsi="宋体"/>
              </w:rPr>
            </w:pPr>
          </w:p>
        </w:tc>
        <w:tc>
          <w:tcPr>
            <w:tcW w:w="536" w:type="dxa"/>
            <w:vAlign w:val="center"/>
          </w:tcPr>
          <w:p>
            <w:pPr>
              <w:jc w:val="center"/>
              <w:rPr>
                <w:rFonts w:ascii="宋体" w:hAnsi="宋体"/>
              </w:rPr>
            </w:pPr>
            <w:r>
              <w:rPr>
                <w:rFonts w:hint="eastAsia" w:ascii="宋体" w:hAnsi="宋体"/>
              </w:rPr>
              <w:t>M</w:t>
            </w:r>
          </w:p>
        </w:tc>
        <w:tc>
          <w:tcPr>
            <w:tcW w:w="514" w:type="dxa"/>
            <w:vAlign w:val="center"/>
          </w:tcPr>
          <w:p>
            <w:pPr>
              <w:jc w:val="center"/>
              <w:rPr>
                <w:rFonts w:ascii="宋体" w:hAnsi="宋体"/>
              </w:rPr>
            </w:pPr>
            <w:r>
              <w:rPr>
                <w:rFonts w:hint="eastAsia" w:ascii="宋体" w:hAnsi="宋体"/>
              </w:rPr>
              <w:t>H</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H</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L</w:t>
            </w: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运输管理</w:t>
            </w:r>
          </w:p>
        </w:tc>
        <w:tc>
          <w:tcPr>
            <w:tcW w:w="507" w:type="dxa"/>
            <w:vAlign w:val="center"/>
          </w:tcPr>
          <w:p>
            <w:pPr>
              <w:jc w:val="center"/>
              <w:rPr>
                <w:rFonts w:ascii="宋体" w:hAnsi="宋体"/>
              </w:rPr>
            </w:pPr>
          </w:p>
        </w:tc>
        <w:tc>
          <w:tcPr>
            <w:tcW w:w="536" w:type="dxa"/>
            <w:vAlign w:val="center"/>
          </w:tcPr>
          <w:p>
            <w:pPr>
              <w:jc w:val="center"/>
              <w:rPr>
                <w:rFonts w:ascii="宋体" w:hAnsi="宋体"/>
              </w:rPr>
            </w:pPr>
            <w:r>
              <w:rPr>
                <w:rFonts w:hint="eastAsia" w:ascii="宋体" w:hAnsi="宋体"/>
              </w:rPr>
              <w:t>M</w:t>
            </w:r>
          </w:p>
        </w:tc>
        <w:tc>
          <w:tcPr>
            <w:tcW w:w="514" w:type="dxa"/>
            <w:vAlign w:val="center"/>
          </w:tcPr>
          <w:p>
            <w:pPr>
              <w:jc w:val="center"/>
              <w:rPr>
                <w:rFonts w:ascii="宋体" w:hAnsi="宋体"/>
              </w:rPr>
            </w:pPr>
            <w:r>
              <w:rPr>
                <w:rFonts w:hint="eastAsia" w:ascii="宋体" w:hAnsi="宋体"/>
              </w:rPr>
              <w:t>H</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H</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L</w:t>
            </w: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运输管理模拟实验</w:t>
            </w:r>
          </w:p>
        </w:tc>
        <w:tc>
          <w:tcPr>
            <w:tcW w:w="507" w:type="dxa"/>
            <w:vAlign w:val="center"/>
          </w:tcPr>
          <w:p>
            <w:pPr>
              <w:jc w:val="center"/>
              <w:rPr>
                <w:rFonts w:ascii="宋体" w:hAnsi="宋体"/>
              </w:rPr>
            </w:pPr>
          </w:p>
        </w:tc>
        <w:tc>
          <w:tcPr>
            <w:tcW w:w="536" w:type="dxa"/>
            <w:vAlign w:val="center"/>
          </w:tcPr>
          <w:p>
            <w:pPr>
              <w:jc w:val="center"/>
              <w:rPr>
                <w:rFonts w:ascii="宋体" w:hAnsi="宋体"/>
              </w:rPr>
            </w:pPr>
            <w:r>
              <w:rPr>
                <w:rFonts w:hint="eastAsia" w:ascii="宋体" w:hAnsi="宋体"/>
              </w:rPr>
              <w:t>M</w:t>
            </w:r>
          </w:p>
        </w:tc>
        <w:tc>
          <w:tcPr>
            <w:tcW w:w="514" w:type="dxa"/>
            <w:vAlign w:val="center"/>
          </w:tcPr>
          <w:p>
            <w:pPr>
              <w:jc w:val="center"/>
              <w:rPr>
                <w:rFonts w:ascii="宋体" w:hAnsi="宋体"/>
              </w:rPr>
            </w:pP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H</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L</w:t>
            </w: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冷链物流管理</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H</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L</w:t>
            </w: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物流设施与设备</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H</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L</w:t>
            </w: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物流沙盘模拟实训</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L</w:t>
            </w:r>
          </w:p>
        </w:tc>
        <w:tc>
          <w:tcPr>
            <w:tcW w:w="536" w:type="dxa"/>
            <w:vAlign w:val="center"/>
          </w:tcPr>
          <w:p>
            <w:pPr>
              <w:jc w:val="center"/>
              <w:rPr>
                <w:rFonts w:ascii="宋体" w:hAnsi="宋体"/>
              </w:rPr>
            </w:pPr>
          </w:p>
        </w:tc>
        <w:tc>
          <w:tcPr>
            <w:tcW w:w="600" w:type="dxa"/>
            <w:vAlign w:val="center"/>
          </w:tcPr>
          <w:p>
            <w:pPr>
              <w:jc w:val="center"/>
              <w:rPr>
                <w:rFonts w:ascii="宋体" w:hAnsi="宋体"/>
              </w:rPr>
            </w:pPr>
            <w:r>
              <w:rPr>
                <w:rFonts w:hint="eastAsia" w:ascii="宋体" w:hAnsi="宋体"/>
              </w:rPr>
              <w:t>H</w:t>
            </w: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ascii="宋体" w:hAnsi="宋体"/>
              </w:rPr>
              <w:t>国际贸易理论与实务</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r>
              <w:rPr>
                <w:rFonts w:hint="eastAsia" w:ascii="宋体" w:hAnsi="宋体" w:cs="宋体"/>
                <w:sz w:val="22"/>
              </w:rPr>
              <w:t>H</w:t>
            </w: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r>
              <w:rPr>
                <w:rFonts w:hint="eastAsia" w:ascii="宋体" w:hAnsi="宋体" w:cs="宋体"/>
                <w:sz w:val="22"/>
              </w:rPr>
              <w:t>L</w:t>
            </w: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ascii="宋体" w:hAnsi="宋体"/>
              </w:rPr>
              <w:t>物流成本管理</w:t>
            </w:r>
          </w:p>
        </w:tc>
        <w:tc>
          <w:tcPr>
            <w:tcW w:w="507"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r>
              <w:rPr>
                <w:rFonts w:hint="eastAsia" w:ascii="宋体" w:hAnsi="宋体" w:cs="宋体"/>
                <w:sz w:val="22"/>
              </w:rPr>
              <w:t>M</w:t>
            </w: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H</w:t>
            </w: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622"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r>
              <w:rPr>
                <w:rFonts w:hint="eastAsia" w:ascii="宋体" w:hAnsi="宋体" w:cs="宋体"/>
                <w:sz w:val="22"/>
              </w:rPr>
              <w:t>L</w:t>
            </w: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配送中心规划与管理</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H</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r>
              <w:rPr>
                <w:rFonts w:hint="eastAsia" w:ascii="宋体" w:hAnsi="宋体"/>
              </w:rPr>
              <w:t>L</w:t>
            </w: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物流园区开发与规划</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H</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r>
              <w:rPr>
                <w:rFonts w:hint="eastAsia" w:ascii="宋体" w:hAnsi="宋体"/>
              </w:rPr>
              <w:t>L</w:t>
            </w: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现代物流信息管理</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H</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r>
              <w:rPr>
                <w:rFonts w:hint="eastAsia" w:ascii="宋体" w:hAnsi="宋体"/>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spacing w:val="1"/>
                <w:w w:val="91"/>
                <w:kern w:val="0"/>
                <w:fitText w:val="2310" w:id="1025731939"/>
              </w:rPr>
              <w:t>现代物流信息系统管理实</w:t>
            </w:r>
            <w:r>
              <w:rPr>
                <w:rFonts w:hint="eastAsia" w:ascii="宋体" w:hAnsi="宋体"/>
                <w:spacing w:val="2"/>
                <w:w w:val="91"/>
                <w:kern w:val="0"/>
                <w:fitText w:val="2310" w:id="1025731939"/>
              </w:rPr>
              <w:t>验</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r>
              <w:rPr>
                <w:rFonts w:hint="eastAsia" w:ascii="宋体" w:hAnsi="宋体"/>
              </w:rPr>
              <w:t>L</w:t>
            </w: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r>
              <w:rPr>
                <w:rFonts w:hint="eastAsia" w:ascii="宋体" w:hAnsi="宋体"/>
              </w:rPr>
              <w:t>H</w:t>
            </w: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物流系统分析与设计</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M</w:t>
            </w:r>
          </w:p>
        </w:tc>
        <w:tc>
          <w:tcPr>
            <w:tcW w:w="536" w:type="dxa"/>
            <w:vAlign w:val="center"/>
          </w:tcPr>
          <w:p>
            <w:pPr>
              <w:jc w:val="center"/>
              <w:rPr>
                <w:rFonts w:ascii="宋体" w:hAnsi="宋体"/>
              </w:rPr>
            </w:pPr>
          </w:p>
        </w:tc>
        <w:tc>
          <w:tcPr>
            <w:tcW w:w="600" w:type="dxa"/>
            <w:vAlign w:val="center"/>
          </w:tcPr>
          <w:p>
            <w:pPr>
              <w:jc w:val="center"/>
              <w:rPr>
                <w:rFonts w:ascii="宋体" w:hAnsi="宋体"/>
              </w:rPr>
            </w:pPr>
            <w:r>
              <w:rPr>
                <w:rFonts w:hint="eastAsia" w:ascii="宋体" w:hAnsi="宋体"/>
              </w:rPr>
              <w:t>H</w:t>
            </w:r>
          </w:p>
        </w:tc>
        <w:tc>
          <w:tcPr>
            <w:tcW w:w="535" w:type="dxa"/>
            <w:vAlign w:val="center"/>
          </w:tcPr>
          <w:p>
            <w:pPr>
              <w:jc w:val="center"/>
              <w:rPr>
                <w:rFonts w:ascii="宋体" w:hAnsi="宋体"/>
              </w:rPr>
            </w:pPr>
            <w:r>
              <w:rPr>
                <w:rFonts w:hint="eastAsia" w:ascii="宋体" w:hAnsi="宋体"/>
              </w:rPr>
              <w:t>H</w:t>
            </w: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r>
              <w:rPr>
                <w:rFonts w:hint="eastAsia" w:ascii="宋体" w:hAnsi="宋体"/>
              </w:rPr>
              <w:t>L</w:t>
            </w: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国际物流</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H</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p>
        </w:tc>
        <w:tc>
          <w:tcPr>
            <w:tcW w:w="600" w:type="dxa"/>
            <w:vAlign w:val="center"/>
          </w:tcPr>
          <w:p>
            <w:pPr>
              <w:jc w:val="center"/>
              <w:rPr>
                <w:rFonts w:ascii="宋体" w:hAnsi="宋体"/>
              </w:rPr>
            </w:pPr>
            <w:r>
              <w:rPr>
                <w:rFonts w:hint="eastAsia" w:ascii="宋体" w:hAnsi="宋体"/>
              </w:rPr>
              <w:t>M</w:t>
            </w: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入学教育</w:t>
            </w:r>
          </w:p>
        </w:tc>
        <w:tc>
          <w:tcPr>
            <w:tcW w:w="507" w:type="dxa"/>
            <w:vAlign w:val="center"/>
          </w:tcPr>
          <w:p>
            <w:pPr>
              <w:jc w:val="center"/>
              <w:rPr>
                <w:rFonts w:ascii="宋体" w:hAnsi="宋体"/>
              </w:rPr>
            </w:pPr>
            <w:r>
              <w:rPr>
                <w:rFonts w:hint="eastAsia" w:ascii="宋体" w:hAnsi="宋体"/>
              </w:rPr>
              <w:t>M</w:t>
            </w:r>
          </w:p>
        </w:tc>
        <w:tc>
          <w:tcPr>
            <w:tcW w:w="536" w:type="dxa"/>
            <w:vAlign w:val="center"/>
          </w:tcPr>
          <w:p>
            <w:pPr>
              <w:jc w:val="center"/>
              <w:rPr>
                <w:rFonts w:ascii="宋体" w:hAnsi="宋体"/>
              </w:rPr>
            </w:pPr>
            <w:r>
              <w:rPr>
                <w:rFonts w:hint="eastAsia" w:ascii="宋体" w:hAnsi="宋体"/>
              </w:rPr>
              <w:t>H</w:t>
            </w:r>
          </w:p>
        </w:tc>
        <w:tc>
          <w:tcPr>
            <w:tcW w:w="514" w:type="dxa"/>
            <w:vAlign w:val="center"/>
          </w:tcPr>
          <w:p>
            <w:pPr>
              <w:jc w:val="center"/>
              <w:rPr>
                <w:rFonts w:ascii="宋体" w:hAnsi="宋体"/>
              </w:rPr>
            </w:pPr>
            <w:r>
              <w:rPr>
                <w:rFonts w:hint="eastAsia" w:ascii="宋体" w:hAnsi="宋体"/>
              </w:rPr>
              <w:t>M</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r>
              <w:rPr>
                <w:rFonts w:hint="eastAsia" w:ascii="宋体" w:hAnsi="宋体"/>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军事实践</w:t>
            </w:r>
          </w:p>
        </w:tc>
        <w:tc>
          <w:tcPr>
            <w:tcW w:w="507" w:type="dxa"/>
            <w:vAlign w:val="center"/>
          </w:tcPr>
          <w:p>
            <w:pPr>
              <w:jc w:val="center"/>
              <w:rPr>
                <w:rFonts w:ascii="宋体" w:hAnsi="宋体" w:cs="宋体"/>
                <w:sz w:val="22"/>
              </w:rPr>
            </w:pPr>
            <w:r>
              <w:rPr>
                <w:rFonts w:hint="eastAsia" w:ascii="宋体" w:hAnsi="宋体" w:cs="宋体"/>
                <w:sz w:val="22"/>
              </w:rPr>
              <w:t>M</w:t>
            </w:r>
          </w:p>
        </w:tc>
        <w:tc>
          <w:tcPr>
            <w:tcW w:w="536" w:type="dxa"/>
            <w:vAlign w:val="center"/>
          </w:tcPr>
          <w:p>
            <w:pPr>
              <w:jc w:val="center"/>
              <w:rPr>
                <w:rFonts w:ascii="宋体" w:hAnsi="宋体" w:cs="宋体"/>
                <w:sz w:val="22"/>
              </w:rPr>
            </w:pPr>
          </w:p>
        </w:tc>
        <w:tc>
          <w:tcPr>
            <w:tcW w:w="514" w:type="dxa"/>
            <w:vAlign w:val="center"/>
          </w:tcPr>
          <w:p>
            <w:pPr>
              <w:jc w:val="center"/>
              <w:rPr>
                <w:rFonts w:ascii="宋体" w:hAnsi="宋体" w:cs="宋体"/>
                <w:sz w:val="22"/>
              </w:rPr>
            </w:pPr>
          </w:p>
        </w:tc>
        <w:tc>
          <w:tcPr>
            <w:tcW w:w="536"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p>
        </w:tc>
        <w:tc>
          <w:tcPr>
            <w:tcW w:w="515"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c>
          <w:tcPr>
            <w:tcW w:w="535" w:type="dxa"/>
            <w:vAlign w:val="center"/>
          </w:tcPr>
          <w:p>
            <w:pPr>
              <w:jc w:val="center"/>
              <w:rPr>
                <w:rFonts w:ascii="宋体" w:hAnsi="宋体" w:cs="宋体"/>
                <w:sz w:val="22"/>
              </w:rPr>
            </w:pPr>
            <w:r>
              <w:rPr>
                <w:rFonts w:hint="eastAsia" w:ascii="宋体" w:hAnsi="宋体" w:cs="宋体"/>
                <w:sz w:val="22"/>
              </w:rPr>
              <w:t>M</w:t>
            </w:r>
          </w:p>
        </w:tc>
        <w:tc>
          <w:tcPr>
            <w:tcW w:w="622" w:type="dxa"/>
            <w:vAlign w:val="center"/>
          </w:tcPr>
          <w:p>
            <w:pPr>
              <w:jc w:val="center"/>
              <w:rPr>
                <w:rFonts w:ascii="宋体" w:hAnsi="宋体" w:cs="宋体"/>
                <w:sz w:val="22"/>
              </w:rPr>
            </w:pPr>
            <w:r>
              <w:rPr>
                <w:rFonts w:hint="eastAsia" w:ascii="宋体" w:hAnsi="宋体" w:cs="宋体"/>
                <w:sz w:val="22"/>
              </w:rPr>
              <w:t>H</w:t>
            </w:r>
          </w:p>
        </w:tc>
        <w:tc>
          <w:tcPr>
            <w:tcW w:w="557" w:type="dxa"/>
            <w:vAlign w:val="center"/>
          </w:tcPr>
          <w:p>
            <w:pPr>
              <w:jc w:val="center"/>
              <w:rPr>
                <w:rFonts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认知见习</w:t>
            </w:r>
          </w:p>
        </w:tc>
        <w:tc>
          <w:tcPr>
            <w:tcW w:w="507" w:type="dxa"/>
            <w:vAlign w:val="center"/>
          </w:tcPr>
          <w:p>
            <w:pPr>
              <w:jc w:val="center"/>
              <w:rPr>
                <w:rFonts w:ascii="宋体" w:hAnsi="宋体"/>
              </w:rPr>
            </w:pPr>
          </w:p>
        </w:tc>
        <w:tc>
          <w:tcPr>
            <w:tcW w:w="536" w:type="dxa"/>
            <w:vAlign w:val="center"/>
          </w:tcPr>
          <w:p>
            <w:pPr>
              <w:jc w:val="center"/>
              <w:rPr>
                <w:rFonts w:ascii="宋体" w:hAnsi="宋体"/>
              </w:rPr>
            </w:pPr>
            <w:r>
              <w:rPr>
                <w:rFonts w:hint="eastAsia" w:ascii="宋体" w:hAnsi="宋体"/>
              </w:rPr>
              <w:t>H</w:t>
            </w:r>
          </w:p>
        </w:tc>
        <w:tc>
          <w:tcPr>
            <w:tcW w:w="514" w:type="dxa"/>
            <w:vAlign w:val="center"/>
          </w:tcPr>
          <w:p>
            <w:pPr>
              <w:jc w:val="center"/>
              <w:rPr>
                <w:rFonts w:ascii="宋体" w:hAnsi="宋体"/>
              </w:rPr>
            </w:pPr>
            <w:r>
              <w:rPr>
                <w:rFonts w:hint="eastAsia" w:ascii="宋体" w:hAnsi="宋体"/>
              </w:rPr>
              <w:t>M</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515"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r>
              <w:rPr>
                <w:rFonts w:hint="eastAsia" w:ascii="宋体" w:hAnsi="宋体"/>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跨境电商与空港仿真模拟实验</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L</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r>
              <w:rPr>
                <w:rFonts w:hint="eastAsia" w:ascii="宋体" w:hAnsi="宋体"/>
              </w:rPr>
              <w:t>H</w:t>
            </w: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r>
              <w:rPr>
                <w:rFonts w:hint="eastAsia" w:ascii="宋体" w:hAnsi="宋体"/>
              </w:rPr>
              <w:t>M</w:t>
            </w: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物流系统布局设计实验</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p>
        </w:tc>
        <w:tc>
          <w:tcPr>
            <w:tcW w:w="536" w:type="dxa"/>
            <w:vAlign w:val="center"/>
          </w:tcPr>
          <w:p>
            <w:pPr>
              <w:jc w:val="center"/>
              <w:rPr>
                <w:rFonts w:ascii="宋体" w:hAnsi="宋体"/>
              </w:rPr>
            </w:pPr>
          </w:p>
        </w:tc>
        <w:tc>
          <w:tcPr>
            <w:tcW w:w="600" w:type="dxa"/>
            <w:vAlign w:val="center"/>
          </w:tcPr>
          <w:p>
            <w:pPr>
              <w:jc w:val="center"/>
              <w:rPr>
                <w:rFonts w:ascii="宋体" w:hAnsi="宋体"/>
              </w:rPr>
            </w:pPr>
            <w:r>
              <w:rPr>
                <w:rFonts w:hint="eastAsia" w:ascii="宋体" w:hAnsi="宋体"/>
              </w:rPr>
              <w:t>M</w:t>
            </w:r>
          </w:p>
        </w:tc>
        <w:tc>
          <w:tcPr>
            <w:tcW w:w="535" w:type="dxa"/>
            <w:vAlign w:val="center"/>
          </w:tcPr>
          <w:p>
            <w:pPr>
              <w:jc w:val="center"/>
              <w:rPr>
                <w:rFonts w:ascii="宋体" w:hAnsi="宋体"/>
              </w:rPr>
            </w:pPr>
            <w:r>
              <w:rPr>
                <w:rFonts w:hint="eastAsia" w:ascii="宋体" w:hAnsi="宋体"/>
              </w:rPr>
              <w:t>H</w:t>
            </w:r>
          </w:p>
        </w:tc>
        <w:tc>
          <w:tcPr>
            <w:tcW w:w="515" w:type="dxa"/>
            <w:vAlign w:val="center"/>
          </w:tcPr>
          <w:p>
            <w:pPr>
              <w:jc w:val="center"/>
              <w:rPr>
                <w:rFonts w:ascii="宋体" w:hAnsi="宋体"/>
              </w:rPr>
            </w:pPr>
            <w:r>
              <w:rPr>
                <w:rFonts w:hint="eastAsia" w:ascii="宋体" w:hAnsi="宋体"/>
              </w:rPr>
              <w:t>H</w:t>
            </w: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r>
              <w:rPr>
                <w:rFonts w:hint="eastAsia" w:ascii="宋体" w:hAnsi="宋体"/>
              </w:rPr>
              <w:t>L</w:t>
            </w: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仓储配送综合模拟实验</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L</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H</w:t>
            </w:r>
          </w:p>
        </w:tc>
        <w:tc>
          <w:tcPr>
            <w:tcW w:w="515" w:type="dxa"/>
            <w:vAlign w:val="center"/>
          </w:tcPr>
          <w:p>
            <w:pPr>
              <w:jc w:val="center"/>
              <w:rPr>
                <w:rFonts w:ascii="宋体" w:hAnsi="宋体"/>
              </w:rPr>
            </w:pPr>
            <w:r>
              <w:rPr>
                <w:rFonts w:hint="eastAsia" w:ascii="宋体" w:hAnsi="宋体"/>
              </w:rPr>
              <w:t>M</w:t>
            </w: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供应链管理与优化实验</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L</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H</w:t>
            </w:r>
          </w:p>
        </w:tc>
        <w:tc>
          <w:tcPr>
            <w:tcW w:w="515" w:type="dxa"/>
            <w:vAlign w:val="center"/>
          </w:tcPr>
          <w:p>
            <w:pPr>
              <w:jc w:val="center"/>
              <w:rPr>
                <w:rFonts w:ascii="宋体" w:hAnsi="宋体"/>
              </w:rPr>
            </w:pPr>
            <w:r>
              <w:rPr>
                <w:rFonts w:hint="eastAsia" w:ascii="宋体" w:hAnsi="宋体"/>
              </w:rPr>
              <w:t>M</w:t>
            </w: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电商物流管理模拟实验</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L</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H</w:t>
            </w:r>
          </w:p>
        </w:tc>
        <w:tc>
          <w:tcPr>
            <w:tcW w:w="515" w:type="dxa"/>
            <w:vAlign w:val="center"/>
          </w:tcPr>
          <w:p>
            <w:pPr>
              <w:jc w:val="center"/>
              <w:rPr>
                <w:rFonts w:ascii="宋体" w:hAnsi="宋体"/>
              </w:rPr>
            </w:pPr>
            <w:r>
              <w:rPr>
                <w:rFonts w:hint="eastAsia" w:ascii="宋体" w:hAnsi="宋体"/>
              </w:rPr>
              <w:t>M</w:t>
            </w: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专业实习</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L</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r>
              <w:rPr>
                <w:rFonts w:hint="eastAsia" w:ascii="宋体" w:hAnsi="宋体"/>
              </w:rPr>
              <w:t>H</w:t>
            </w: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r>
              <w:rPr>
                <w:rFonts w:hint="eastAsia" w:ascii="宋体" w:hAnsi="宋体"/>
              </w:rPr>
              <w:t>M</w:t>
            </w:r>
          </w:p>
        </w:tc>
        <w:tc>
          <w:tcPr>
            <w:tcW w:w="557" w:type="dxa"/>
            <w:vAlign w:val="center"/>
          </w:tcPr>
          <w:p>
            <w:pPr>
              <w:jc w:val="center"/>
              <w:rPr>
                <w:rFonts w:ascii="宋体" w:hAnsi="宋体"/>
              </w:rPr>
            </w:pPr>
            <w:r>
              <w:rPr>
                <w:rFonts w:hint="eastAsia" w:ascii="宋体" w:hAnsi="宋体"/>
              </w:rPr>
              <w:t>M</w:t>
            </w: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毕业实习</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L</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r>
              <w:rPr>
                <w:rFonts w:hint="eastAsia" w:ascii="宋体" w:hAnsi="宋体"/>
              </w:rPr>
              <w:t>H</w:t>
            </w: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622" w:type="dxa"/>
            <w:vAlign w:val="center"/>
          </w:tcPr>
          <w:p>
            <w:pPr>
              <w:jc w:val="center"/>
              <w:rPr>
                <w:rFonts w:ascii="宋体" w:hAnsi="宋体"/>
              </w:rPr>
            </w:pPr>
          </w:p>
        </w:tc>
        <w:tc>
          <w:tcPr>
            <w:tcW w:w="557" w:type="dxa"/>
            <w:vAlign w:val="center"/>
          </w:tcPr>
          <w:p>
            <w:pPr>
              <w:jc w:val="center"/>
              <w:rPr>
                <w:rFonts w:ascii="宋体" w:hAnsi="宋体"/>
              </w:rPr>
            </w:pPr>
            <w:r>
              <w:rPr>
                <w:rFonts w:hint="eastAsia" w:ascii="宋体" w:hAnsi="宋体"/>
              </w:rPr>
              <w:t>L</w:t>
            </w: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60" w:type="dxa"/>
            <w:vAlign w:val="center"/>
          </w:tcPr>
          <w:p>
            <w:pPr>
              <w:jc w:val="center"/>
              <w:rPr>
                <w:rFonts w:ascii="宋体" w:hAnsi="宋体"/>
              </w:rPr>
            </w:pPr>
            <w:r>
              <w:rPr>
                <w:rFonts w:hint="eastAsia" w:ascii="宋体" w:hAnsi="宋体"/>
              </w:rPr>
              <w:t>毕业论文</w:t>
            </w:r>
          </w:p>
        </w:tc>
        <w:tc>
          <w:tcPr>
            <w:tcW w:w="507" w:type="dxa"/>
            <w:vAlign w:val="center"/>
          </w:tcPr>
          <w:p>
            <w:pPr>
              <w:jc w:val="center"/>
              <w:rPr>
                <w:rFonts w:ascii="宋体" w:hAnsi="宋体"/>
              </w:rPr>
            </w:pPr>
          </w:p>
        </w:tc>
        <w:tc>
          <w:tcPr>
            <w:tcW w:w="536" w:type="dxa"/>
            <w:vAlign w:val="center"/>
          </w:tcPr>
          <w:p>
            <w:pPr>
              <w:jc w:val="center"/>
              <w:rPr>
                <w:rFonts w:ascii="宋体" w:hAnsi="宋体"/>
              </w:rPr>
            </w:pPr>
          </w:p>
        </w:tc>
        <w:tc>
          <w:tcPr>
            <w:tcW w:w="514" w:type="dxa"/>
            <w:vAlign w:val="center"/>
          </w:tcPr>
          <w:p>
            <w:pPr>
              <w:jc w:val="center"/>
              <w:rPr>
                <w:rFonts w:ascii="宋体" w:hAnsi="宋体"/>
              </w:rPr>
            </w:pPr>
            <w:r>
              <w:rPr>
                <w:rFonts w:hint="eastAsia" w:ascii="宋体" w:hAnsi="宋体"/>
              </w:rPr>
              <w:t>H</w:t>
            </w:r>
          </w:p>
        </w:tc>
        <w:tc>
          <w:tcPr>
            <w:tcW w:w="536" w:type="dxa"/>
            <w:vAlign w:val="center"/>
          </w:tcPr>
          <w:p>
            <w:pPr>
              <w:jc w:val="center"/>
              <w:rPr>
                <w:rFonts w:ascii="宋体" w:hAnsi="宋体"/>
              </w:rPr>
            </w:pPr>
          </w:p>
        </w:tc>
        <w:tc>
          <w:tcPr>
            <w:tcW w:w="600" w:type="dxa"/>
            <w:vAlign w:val="center"/>
          </w:tcPr>
          <w:p>
            <w:pPr>
              <w:jc w:val="center"/>
              <w:rPr>
                <w:rFonts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ascii="宋体" w:hAnsi="宋体"/>
              </w:rPr>
            </w:pPr>
            <w:r>
              <w:rPr>
                <w:rFonts w:hint="eastAsia" w:ascii="宋体" w:hAnsi="宋体"/>
              </w:rPr>
              <w:t>H</w:t>
            </w:r>
          </w:p>
        </w:tc>
        <w:tc>
          <w:tcPr>
            <w:tcW w:w="600" w:type="dxa"/>
            <w:vAlign w:val="center"/>
          </w:tcPr>
          <w:p>
            <w:pPr>
              <w:jc w:val="center"/>
              <w:rPr>
                <w:rFonts w:ascii="宋体" w:hAnsi="宋体"/>
              </w:rPr>
            </w:pPr>
          </w:p>
        </w:tc>
        <w:tc>
          <w:tcPr>
            <w:tcW w:w="535" w:type="dxa"/>
            <w:vAlign w:val="center"/>
          </w:tcPr>
          <w:p>
            <w:pPr>
              <w:jc w:val="center"/>
              <w:rPr>
                <w:rFonts w:ascii="宋体" w:hAnsi="宋体"/>
              </w:rPr>
            </w:pPr>
          </w:p>
        </w:tc>
        <w:tc>
          <w:tcPr>
            <w:tcW w:w="622" w:type="dxa"/>
            <w:vAlign w:val="center"/>
          </w:tcPr>
          <w:p>
            <w:pPr>
              <w:jc w:val="center"/>
              <w:rPr>
                <w:rFonts w:ascii="宋体" w:hAnsi="宋体"/>
              </w:rPr>
            </w:pPr>
          </w:p>
        </w:tc>
        <w:tc>
          <w:tcPr>
            <w:tcW w:w="557" w:type="dxa"/>
            <w:vAlign w:val="center"/>
          </w:tcPr>
          <w:p>
            <w:pPr>
              <w:jc w:val="center"/>
              <w:rPr>
                <w:rFonts w:ascii="宋体" w:hAnsi="宋体"/>
              </w:rPr>
            </w:pPr>
          </w:p>
        </w:tc>
        <w:tc>
          <w:tcPr>
            <w:tcW w:w="557" w:type="dxa"/>
            <w:vAlign w:val="center"/>
          </w:tcPr>
          <w:p>
            <w:pPr>
              <w:jc w:val="center"/>
              <w:rPr>
                <w:rFonts w:ascii="宋体" w:hAnsi="宋体"/>
              </w:rPr>
            </w:pPr>
          </w:p>
        </w:tc>
        <w:tc>
          <w:tcPr>
            <w:tcW w:w="600" w:type="dxa"/>
            <w:vAlign w:val="center"/>
          </w:tcPr>
          <w:p>
            <w:pPr>
              <w:jc w:val="center"/>
              <w:rPr>
                <w:rFonts w:ascii="宋体" w:hAnsi="宋体"/>
              </w:rPr>
            </w:pPr>
          </w:p>
        </w:tc>
      </w:tr>
    </w:tbl>
    <w:p>
      <w:pPr>
        <w:spacing w:line="520" w:lineRule="exact"/>
        <w:rPr>
          <w:rFonts w:ascii="宋体" w:hAnsi="宋体" w:cs="宋体"/>
          <w:kern w:val="0"/>
          <w:szCs w:val="21"/>
        </w:rPr>
      </w:pPr>
      <w:r>
        <w:rPr>
          <w:rFonts w:hint="eastAsia" w:ascii="宋体" w:hAnsi="宋体" w:cs="宋体"/>
          <w:kern w:val="0"/>
          <w:szCs w:val="21"/>
        </w:rPr>
        <w:t>注：根据课程（环节）对各项毕业要求的支撑强度分别用“H（高）、M（中）、L（弱）”表示课程（环节）对该毕业要求贡献度的大小。</w:t>
      </w:r>
    </w:p>
    <w:p>
      <w:pPr>
        <w:spacing w:line="520" w:lineRule="exact"/>
        <w:rPr>
          <w:rFonts w:hint="eastAsia" w:ascii="宋体" w:hAnsi="宋体" w:cs="宋体"/>
          <w:b/>
          <w:bCs/>
          <w:sz w:val="28"/>
          <w:szCs w:val="28"/>
        </w:rPr>
      </w:pPr>
    </w:p>
    <w:p>
      <w:pPr>
        <w:spacing w:line="520" w:lineRule="exact"/>
        <w:rPr>
          <w:rFonts w:ascii="宋体" w:hAnsi="宋体" w:cs="宋体"/>
          <w:b/>
          <w:bCs/>
          <w:szCs w:val="21"/>
        </w:rPr>
      </w:pPr>
      <w:r>
        <w:rPr>
          <w:rFonts w:hint="eastAsia" w:ascii="宋体" w:hAnsi="宋体" w:cs="宋体"/>
          <w:b/>
          <w:bCs/>
          <w:sz w:val="28"/>
          <w:szCs w:val="28"/>
        </w:rPr>
        <w:t>九、课程结构及学分构成表</w:t>
      </w:r>
    </w:p>
    <w:p>
      <w:pPr>
        <w:spacing w:line="520" w:lineRule="exact"/>
        <w:jc w:val="center"/>
        <w:rPr>
          <w:rFonts w:ascii="宋体" w:hAnsi="宋体" w:cs="宋体"/>
          <w:b/>
          <w:bCs/>
          <w:sz w:val="24"/>
        </w:rPr>
      </w:pPr>
      <w:r>
        <w:rPr>
          <w:rFonts w:hint="eastAsia" w:ascii="宋体" w:hAnsi="宋体" w:cs="宋体"/>
          <w:b/>
          <w:bCs/>
          <w:sz w:val="24"/>
        </w:rPr>
        <w:t>表4：课程结构及学分构成表</w:t>
      </w:r>
    </w:p>
    <w:tbl>
      <w:tblPr>
        <w:tblStyle w:val="6"/>
        <w:tblpPr w:leftFromText="180" w:rightFromText="180" w:vertAnchor="text" w:horzAnchor="page" w:tblpXSpec="center" w:tblpY="320"/>
        <w:tblOverlap w:val="never"/>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841"/>
        <w:gridCol w:w="1364"/>
        <w:gridCol w:w="1213"/>
        <w:gridCol w:w="115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839"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课程结构</w:t>
            </w:r>
          </w:p>
        </w:tc>
        <w:tc>
          <w:tcPr>
            <w:tcW w:w="25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学分</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839" w:type="dxa"/>
            <w:gridSpan w:val="2"/>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理论</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实践</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理论</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通识教育学分</w:t>
            </w:r>
          </w:p>
          <w:p>
            <w:pPr>
              <w:adjustRightInd w:val="0"/>
              <w:snapToGrid w:val="0"/>
              <w:jc w:val="center"/>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9学分）</w:t>
            </w:r>
          </w:p>
          <w:p>
            <w:pPr>
              <w:adjustRightInd w:val="0"/>
              <w:snapToGrid w:val="0"/>
              <w:jc w:val="center"/>
              <w:rPr>
                <w:rFonts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24</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18.5</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15.8%</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 xml:space="preserve">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5.5</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1</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 xml:space="preserve">3.6% </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 xml:space="preserve">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专业教育学分</w:t>
            </w:r>
          </w:p>
          <w:p>
            <w:pPr>
              <w:adjustRightInd w:val="0"/>
              <w:snapToGrid w:val="0"/>
              <w:jc w:val="center"/>
              <w:rPr>
                <w:rFonts w:ascii="宋体" w:hAnsi="宋体" w:cs="宋体"/>
                <w:szCs w:val="21"/>
              </w:rPr>
            </w:pPr>
            <w:r>
              <w:rPr>
                <w:rFonts w:hint="eastAsia" w:ascii="宋体" w:hAnsi="宋体" w:cs="宋体"/>
                <w:szCs w:val="21"/>
              </w:rPr>
              <w:t>（103学分）</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56</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23</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 xml:space="preserve">36.8 </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20</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 xml:space="preserve">4 </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 xml:space="preserve"> 13.2%</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38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总计（152学分）</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 xml:space="preserve"> 115</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 xml:space="preserve"> 47</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 xml:space="preserve">69.1% </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hint="eastAsia"/>
                <w:szCs w:val="21"/>
              </w:rPr>
              <w:t xml:space="preserve">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38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实践育人</w:t>
            </w:r>
          </w:p>
        </w:tc>
        <w:tc>
          <w:tcPr>
            <w:tcW w:w="496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合格</w:t>
            </w:r>
          </w:p>
        </w:tc>
      </w:tr>
    </w:tbl>
    <w:p>
      <w:pPr>
        <w:adjustRightInd w:val="0"/>
        <w:snapToGrid w:val="0"/>
        <w:rPr>
          <w:rFonts w:ascii="宋体" w:hAnsi="宋体" w:cs="宋体"/>
          <w:szCs w:val="21"/>
        </w:rPr>
      </w:pPr>
    </w:p>
    <w:p>
      <w:pPr>
        <w:spacing w:line="520" w:lineRule="exact"/>
        <w:jc w:val="left"/>
        <w:rPr>
          <w:rFonts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十：教学计划表</w:t>
      </w:r>
    </w:p>
    <w:p>
      <w:pPr>
        <w:spacing w:line="520" w:lineRule="exact"/>
        <w:jc w:val="center"/>
        <w:rPr>
          <w:rFonts w:ascii="方正黑体简体" w:hAnsi="宋体" w:eastAsia="方正黑体简体"/>
          <w:sz w:val="28"/>
          <w:szCs w:val="28"/>
        </w:rPr>
      </w:pPr>
      <w:r>
        <w:rPr>
          <w:rFonts w:hint="eastAsia" w:ascii="宋体" w:hAnsi="宋体" w:cs="宋体"/>
          <w:b/>
          <w:bCs/>
          <w:sz w:val="24"/>
        </w:rPr>
        <w:t>表5：物流管理专业课程体系教学进程计划表</w:t>
      </w:r>
    </w:p>
    <w:tbl>
      <w:tblPr>
        <w:tblStyle w:val="6"/>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0"/>
        <w:gridCol w:w="333"/>
        <w:gridCol w:w="573"/>
        <w:gridCol w:w="1173"/>
        <w:gridCol w:w="2436"/>
        <w:gridCol w:w="506"/>
        <w:gridCol w:w="578"/>
        <w:gridCol w:w="517"/>
        <w:gridCol w:w="583"/>
        <w:gridCol w:w="617"/>
        <w:gridCol w:w="500"/>
        <w:gridCol w:w="583"/>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5" w:hRule="atLeast"/>
          <w:tblHeader/>
          <w:jc w:val="center"/>
        </w:trPr>
        <w:tc>
          <w:tcPr>
            <w:tcW w:w="583" w:type="dxa"/>
            <w:gridSpan w:val="2"/>
            <w:vMerge w:val="restart"/>
            <w:vAlign w:val="center"/>
          </w:tcPr>
          <w:p>
            <w:pPr>
              <w:autoSpaceDN w:val="0"/>
              <w:jc w:val="center"/>
              <w:textAlignment w:val="center"/>
              <w:rPr>
                <w:rFonts w:ascii="宋体" w:hAnsi="宋体" w:cs="宋体"/>
                <w:b/>
                <w:bCs/>
                <w:color w:val="auto"/>
              </w:rPr>
            </w:pPr>
            <w:r>
              <w:rPr>
                <w:rFonts w:hint="eastAsia" w:ascii="宋体" w:hAnsi="宋体" w:cs="宋体"/>
                <w:b/>
                <w:bCs/>
                <w:color w:val="auto"/>
              </w:rPr>
              <w:t>类别</w:t>
            </w:r>
          </w:p>
        </w:tc>
        <w:tc>
          <w:tcPr>
            <w:tcW w:w="573" w:type="dxa"/>
            <w:vMerge w:val="restart"/>
            <w:vAlign w:val="center"/>
          </w:tcPr>
          <w:p>
            <w:pPr>
              <w:autoSpaceDN w:val="0"/>
              <w:jc w:val="center"/>
              <w:textAlignment w:val="center"/>
              <w:rPr>
                <w:rFonts w:ascii="宋体" w:hAnsi="宋体" w:cs="宋体"/>
                <w:b/>
                <w:bCs/>
                <w:color w:val="auto"/>
              </w:rPr>
            </w:pPr>
            <w:r>
              <w:rPr>
                <w:rFonts w:hint="eastAsia" w:ascii="宋体" w:hAnsi="宋体" w:cs="宋体"/>
                <w:b/>
                <w:bCs/>
                <w:color w:val="auto"/>
              </w:rPr>
              <w:t>性质</w:t>
            </w:r>
          </w:p>
        </w:tc>
        <w:tc>
          <w:tcPr>
            <w:tcW w:w="1173" w:type="dxa"/>
            <w:vMerge w:val="restart"/>
            <w:vAlign w:val="center"/>
          </w:tcPr>
          <w:p>
            <w:pPr>
              <w:autoSpaceDN w:val="0"/>
              <w:jc w:val="center"/>
              <w:textAlignment w:val="center"/>
              <w:rPr>
                <w:rFonts w:ascii="宋体" w:hAnsi="宋体" w:cs="宋体"/>
                <w:b/>
                <w:bCs/>
                <w:color w:val="auto"/>
              </w:rPr>
            </w:pPr>
            <w:r>
              <w:rPr>
                <w:rFonts w:hint="eastAsia" w:ascii="宋体" w:hAnsi="宋体" w:cs="宋体"/>
                <w:b/>
                <w:bCs/>
                <w:color w:val="auto"/>
              </w:rPr>
              <w:t>课程编号</w:t>
            </w:r>
          </w:p>
        </w:tc>
        <w:tc>
          <w:tcPr>
            <w:tcW w:w="2436" w:type="dxa"/>
            <w:vMerge w:val="restart"/>
            <w:vAlign w:val="center"/>
          </w:tcPr>
          <w:p>
            <w:pPr>
              <w:autoSpaceDN w:val="0"/>
              <w:jc w:val="center"/>
              <w:textAlignment w:val="center"/>
              <w:rPr>
                <w:rFonts w:ascii="宋体" w:hAnsi="宋体" w:cs="宋体"/>
                <w:b/>
                <w:bCs/>
                <w:color w:val="auto"/>
              </w:rPr>
            </w:pPr>
            <w:r>
              <w:rPr>
                <w:rFonts w:hint="eastAsia" w:ascii="宋体" w:hAnsi="宋体" w:cs="宋体"/>
                <w:b/>
                <w:bCs/>
                <w:color w:val="auto"/>
              </w:rPr>
              <w:t>课程名称</w:t>
            </w:r>
          </w:p>
        </w:tc>
        <w:tc>
          <w:tcPr>
            <w:tcW w:w="506" w:type="dxa"/>
            <w:vMerge w:val="restart"/>
            <w:vAlign w:val="center"/>
          </w:tcPr>
          <w:p>
            <w:pPr>
              <w:autoSpaceDN w:val="0"/>
              <w:jc w:val="center"/>
              <w:textAlignment w:val="center"/>
              <w:rPr>
                <w:rFonts w:ascii="宋体" w:hAnsi="宋体" w:cs="宋体"/>
                <w:b/>
                <w:bCs/>
                <w:color w:val="auto"/>
              </w:rPr>
            </w:pPr>
            <w:r>
              <w:rPr>
                <w:rFonts w:hint="eastAsia" w:ascii="宋体" w:hAnsi="宋体" w:cs="宋体"/>
                <w:b/>
                <w:bCs/>
                <w:color w:val="auto"/>
              </w:rPr>
              <w:t>学分</w:t>
            </w:r>
          </w:p>
        </w:tc>
        <w:tc>
          <w:tcPr>
            <w:tcW w:w="578" w:type="dxa"/>
            <w:vMerge w:val="restart"/>
            <w:vAlign w:val="center"/>
          </w:tcPr>
          <w:p>
            <w:pPr>
              <w:autoSpaceDN w:val="0"/>
              <w:jc w:val="center"/>
              <w:textAlignment w:val="center"/>
              <w:rPr>
                <w:rFonts w:ascii="宋体" w:hAnsi="宋体" w:cs="宋体"/>
                <w:b/>
                <w:bCs/>
                <w:color w:val="auto"/>
              </w:rPr>
            </w:pPr>
            <w:r>
              <w:rPr>
                <w:rFonts w:hint="eastAsia" w:ascii="宋体" w:hAnsi="宋体" w:cs="宋体"/>
                <w:b/>
                <w:bCs/>
                <w:color w:val="auto"/>
              </w:rPr>
              <w:t>学时</w:t>
            </w:r>
          </w:p>
        </w:tc>
        <w:tc>
          <w:tcPr>
            <w:tcW w:w="1100" w:type="dxa"/>
            <w:gridSpan w:val="2"/>
            <w:vAlign w:val="center"/>
          </w:tcPr>
          <w:p>
            <w:pPr>
              <w:autoSpaceDN w:val="0"/>
              <w:jc w:val="center"/>
              <w:textAlignment w:val="center"/>
              <w:rPr>
                <w:rFonts w:ascii="宋体" w:hAnsi="宋体" w:cs="宋体"/>
                <w:b/>
                <w:bCs/>
                <w:color w:val="auto"/>
              </w:rPr>
            </w:pPr>
            <w:r>
              <w:rPr>
                <w:rFonts w:hint="eastAsia" w:ascii="宋体" w:hAnsi="宋体" w:cs="宋体"/>
                <w:b/>
                <w:bCs/>
                <w:color w:val="auto"/>
              </w:rPr>
              <w:t>学时分配</w:t>
            </w:r>
          </w:p>
        </w:tc>
        <w:tc>
          <w:tcPr>
            <w:tcW w:w="617" w:type="dxa"/>
            <w:vMerge w:val="restart"/>
            <w:vAlign w:val="center"/>
          </w:tcPr>
          <w:p>
            <w:pPr>
              <w:autoSpaceDN w:val="0"/>
              <w:jc w:val="center"/>
              <w:textAlignment w:val="center"/>
              <w:rPr>
                <w:rFonts w:ascii="宋体" w:hAnsi="宋体" w:cs="宋体"/>
                <w:b/>
                <w:bCs/>
                <w:color w:val="auto"/>
              </w:rPr>
            </w:pPr>
            <w:r>
              <w:rPr>
                <w:rFonts w:hint="eastAsia" w:ascii="宋体" w:hAnsi="宋体" w:cs="宋体"/>
                <w:b/>
                <w:bCs/>
                <w:color w:val="auto"/>
              </w:rPr>
              <w:t>课外</w:t>
            </w:r>
          </w:p>
          <w:p>
            <w:pPr>
              <w:autoSpaceDN w:val="0"/>
              <w:jc w:val="center"/>
              <w:textAlignment w:val="center"/>
              <w:rPr>
                <w:rFonts w:ascii="宋体" w:hAnsi="宋体" w:cs="宋体"/>
                <w:b/>
                <w:bCs/>
                <w:color w:val="auto"/>
              </w:rPr>
            </w:pPr>
            <w:r>
              <w:rPr>
                <w:rFonts w:hint="eastAsia" w:ascii="宋体" w:hAnsi="宋体" w:cs="宋体"/>
                <w:b/>
                <w:bCs/>
                <w:color w:val="auto"/>
              </w:rPr>
              <w:t>实践</w:t>
            </w:r>
          </w:p>
        </w:tc>
        <w:tc>
          <w:tcPr>
            <w:tcW w:w="500" w:type="dxa"/>
            <w:vMerge w:val="restart"/>
            <w:vAlign w:val="center"/>
          </w:tcPr>
          <w:p>
            <w:pPr>
              <w:autoSpaceDN w:val="0"/>
              <w:jc w:val="center"/>
              <w:textAlignment w:val="center"/>
              <w:rPr>
                <w:rFonts w:ascii="宋体" w:hAnsi="宋体" w:cs="宋体"/>
                <w:b/>
                <w:bCs/>
                <w:color w:val="auto"/>
              </w:rPr>
            </w:pPr>
            <w:r>
              <w:rPr>
                <w:rFonts w:hint="eastAsia" w:ascii="宋体" w:hAnsi="宋体" w:cs="宋体"/>
                <w:b/>
                <w:bCs/>
                <w:color w:val="auto"/>
              </w:rPr>
              <w:t>学期</w:t>
            </w:r>
          </w:p>
        </w:tc>
        <w:tc>
          <w:tcPr>
            <w:tcW w:w="583" w:type="dxa"/>
            <w:vMerge w:val="restart"/>
            <w:vAlign w:val="center"/>
          </w:tcPr>
          <w:p>
            <w:pPr>
              <w:autoSpaceDN w:val="0"/>
              <w:jc w:val="center"/>
              <w:textAlignment w:val="center"/>
              <w:rPr>
                <w:rFonts w:ascii="宋体" w:hAnsi="宋体" w:cs="宋体"/>
                <w:b/>
                <w:bCs/>
                <w:color w:val="auto"/>
              </w:rPr>
            </w:pPr>
            <w:r>
              <w:rPr>
                <w:rFonts w:hint="eastAsia" w:ascii="宋体" w:hAnsi="宋体" w:cs="宋体"/>
                <w:b/>
                <w:bCs/>
                <w:color w:val="auto"/>
              </w:rPr>
              <w:t>考核</w:t>
            </w:r>
          </w:p>
          <w:p>
            <w:pPr>
              <w:autoSpaceDN w:val="0"/>
              <w:jc w:val="center"/>
              <w:textAlignment w:val="center"/>
              <w:rPr>
                <w:rFonts w:ascii="宋体" w:hAnsi="宋体" w:cs="宋体"/>
                <w:b/>
                <w:bCs/>
                <w:color w:val="auto"/>
              </w:rPr>
            </w:pPr>
            <w:r>
              <w:rPr>
                <w:rFonts w:hint="eastAsia" w:ascii="宋体" w:hAnsi="宋体" w:cs="宋体"/>
                <w:b/>
                <w:bCs/>
                <w:color w:val="auto"/>
              </w:rPr>
              <w:t>方式</w:t>
            </w:r>
          </w:p>
        </w:tc>
        <w:tc>
          <w:tcPr>
            <w:tcW w:w="1366" w:type="dxa"/>
            <w:vMerge w:val="restart"/>
            <w:vAlign w:val="center"/>
          </w:tcPr>
          <w:p>
            <w:pPr>
              <w:autoSpaceDN w:val="0"/>
              <w:jc w:val="center"/>
              <w:textAlignment w:val="center"/>
              <w:rPr>
                <w:rFonts w:ascii="宋体" w:hAnsi="宋体" w:cs="宋体"/>
                <w:b/>
                <w:bCs/>
                <w:color w:val="auto"/>
              </w:rPr>
            </w:pPr>
            <w:r>
              <w:rPr>
                <w:rFonts w:hint="eastAsia" w:ascii="宋体" w:hAnsi="宋体" w:cs="宋体"/>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6" w:hRule="atLeast"/>
          <w:tblHeader/>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Merge w:val="continue"/>
            <w:vAlign w:val="center"/>
          </w:tcPr>
          <w:p>
            <w:pPr>
              <w:autoSpaceDN w:val="0"/>
              <w:jc w:val="center"/>
              <w:textAlignment w:val="center"/>
              <w:rPr>
                <w:rFonts w:ascii="宋体" w:hAnsi="宋体" w:cs="宋体"/>
                <w:color w:val="auto"/>
              </w:rPr>
            </w:pPr>
          </w:p>
        </w:tc>
        <w:tc>
          <w:tcPr>
            <w:tcW w:w="1173" w:type="dxa"/>
            <w:vMerge w:val="continue"/>
            <w:vAlign w:val="center"/>
          </w:tcPr>
          <w:p>
            <w:pPr>
              <w:autoSpaceDN w:val="0"/>
              <w:jc w:val="center"/>
              <w:textAlignment w:val="center"/>
              <w:rPr>
                <w:rFonts w:ascii="宋体" w:hAnsi="宋体" w:cs="宋体"/>
                <w:color w:val="auto"/>
              </w:rPr>
            </w:pPr>
          </w:p>
        </w:tc>
        <w:tc>
          <w:tcPr>
            <w:tcW w:w="2436" w:type="dxa"/>
            <w:vMerge w:val="continue"/>
            <w:vAlign w:val="center"/>
          </w:tcPr>
          <w:p>
            <w:pPr>
              <w:autoSpaceDN w:val="0"/>
              <w:jc w:val="center"/>
              <w:textAlignment w:val="center"/>
              <w:rPr>
                <w:rFonts w:ascii="宋体" w:hAnsi="宋体" w:cs="宋体"/>
                <w:color w:val="auto"/>
              </w:rPr>
            </w:pPr>
          </w:p>
        </w:tc>
        <w:tc>
          <w:tcPr>
            <w:tcW w:w="506" w:type="dxa"/>
            <w:vMerge w:val="continue"/>
            <w:vAlign w:val="center"/>
          </w:tcPr>
          <w:p>
            <w:pPr>
              <w:autoSpaceDN w:val="0"/>
              <w:jc w:val="center"/>
              <w:textAlignment w:val="center"/>
              <w:rPr>
                <w:rFonts w:ascii="宋体" w:hAnsi="宋体" w:cs="宋体"/>
                <w:color w:val="auto"/>
              </w:rPr>
            </w:pPr>
          </w:p>
        </w:tc>
        <w:tc>
          <w:tcPr>
            <w:tcW w:w="578" w:type="dxa"/>
            <w:vMerge w:val="continue"/>
            <w:vAlign w:val="center"/>
          </w:tcPr>
          <w:p>
            <w:pPr>
              <w:autoSpaceDN w:val="0"/>
              <w:jc w:val="center"/>
              <w:textAlignment w:val="center"/>
              <w:rPr>
                <w:rFonts w:ascii="宋体" w:hAnsi="宋体" w:cs="宋体"/>
                <w:color w:val="auto"/>
              </w:rPr>
            </w:pPr>
          </w:p>
        </w:tc>
        <w:tc>
          <w:tcPr>
            <w:tcW w:w="517" w:type="dxa"/>
            <w:vAlign w:val="center"/>
          </w:tcPr>
          <w:p>
            <w:pPr>
              <w:autoSpaceDN w:val="0"/>
              <w:jc w:val="center"/>
              <w:textAlignment w:val="center"/>
              <w:rPr>
                <w:rFonts w:ascii="宋体" w:hAnsi="宋体" w:cs="宋体"/>
                <w:b/>
                <w:bCs/>
                <w:color w:val="auto"/>
              </w:rPr>
            </w:pPr>
            <w:r>
              <w:rPr>
                <w:rFonts w:hint="eastAsia" w:ascii="宋体" w:hAnsi="宋体" w:cs="宋体"/>
                <w:b/>
                <w:bCs/>
                <w:color w:val="auto"/>
              </w:rPr>
              <w:t>讲授</w:t>
            </w:r>
          </w:p>
        </w:tc>
        <w:tc>
          <w:tcPr>
            <w:tcW w:w="583" w:type="dxa"/>
            <w:vAlign w:val="center"/>
          </w:tcPr>
          <w:p>
            <w:pPr>
              <w:autoSpaceDN w:val="0"/>
              <w:jc w:val="center"/>
              <w:textAlignment w:val="center"/>
              <w:rPr>
                <w:rFonts w:ascii="宋体" w:hAnsi="宋体" w:cs="宋体"/>
                <w:b/>
                <w:bCs/>
                <w:color w:val="auto"/>
              </w:rPr>
            </w:pPr>
            <w:r>
              <w:rPr>
                <w:rFonts w:hint="eastAsia" w:ascii="宋体" w:hAnsi="宋体" w:cs="宋体"/>
                <w:b/>
                <w:bCs/>
                <w:color w:val="auto"/>
              </w:rPr>
              <w:t>实践</w:t>
            </w:r>
          </w:p>
        </w:tc>
        <w:tc>
          <w:tcPr>
            <w:tcW w:w="617" w:type="dxa"/>
            <w:vMerge w:val="continue"/>
            <w:vAlign w:val="center"/>
          </w:tcPr>
          <w:p>
            <w:pPr>
              <w:autoSpaceDN w:val="0"/>
              <w:jc w:val="center"/>
              <w:textAlignment w:val="center"/>
              <w:rPr>
                <w:rFonts w:ascii="宋体" w:hAnsi="宋体" w:cs="宋体"/>
                <w:color w:val="auto"/>
              </w:rPr>
            </w:pPr>
          </w:p>
        </w:tc>
        <w:tc>
          <w:tcPr>
            <w:tcW w:w="500" w:type="dxa"/>
            <w:vMerge w:val="continue"/>
            <w:vAlign w:val="center"/>
          </w:tcPr>
          <w:p>
            <w:pPr>
              <w:autoSpaceDN w:val="0"/>
              <w:jc w:val="center"/>
              <w:textAlignment w:val="center"/>
              <w:rPr>
                <w:rFonts w:ascii="宋体" w:hAnsi="宋体" w:cs="宋体"/>
                <w:color w:val="auto"/>
              </w:rPr>
            </w:pPr>
          </w:p>
        </w:tc>
        <w:tc>
          <w:tcPr>
            <w:tcW w:w="583" w:type="dxa"/>
            <w:vMerge w:val="continue"/>
            <w:vAlign w:val="center"/>
          </w:tcPr>
          <w:p>
            <w:pPr>
              <w:autoSpaceDN w:val="0"/>
              <w:jc w:val="center"/>
              <w:textAlignment w:val="center"/>
              <w:rPr>
                <w:rFonts w:ascii="宋体" w:hAnsi="宋体" w:cs="宋体"/>
                <w:color w:val="auto"/>
              </w:rPr>
            </w:pPr>
          </w:p>
        </w:tc>
        <w:tc>
          <w:tcPr>
            <w:tcW w:w="1366" w:type="dxa"/>
            <w:vMerge w:val="continue"/>
            <w:vAlign w:val="center"/>
          </w:tcPr>
          <w:p>
            <w:pPr>
              <w:autoSpaceDN w:val="0"/>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restart"/>
            <w:vAlign w:val="center"/>
          </w:tcPr>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r>
              <w:rPr>
                <w:rFonts w:hint="eastAsia" w:ascii="宋体" w:hAnsi="宋体" w:cs="宋体"/>
                <w:b/>
                <w:color w:val="auto"/>
              </w:rPr>
              <w:t>通</w:t>
            </w:r>
          </w:p>
          <w:p>
            <w:pPr>
              <w:autoSpaceDN w:val="0"/>
              <w:jc w:val="center"/>
              <w:textAlignment w:val="center"/>
              <w:rPr>
                <w:rFonts w:ascii="宋体" w:hAnsi="宋体" w:cs="宋体"/>
                <w:b/>
                <w:color w:val="auto"/>
              </w:rPr>
            </w:pPr>
            <w:r>
              <w:rPr>
                <w:rFonts w:hint="eastAsia" w:ascii="宋体" w:hAnsi="宋体" w:cs="宋体"/>
                <w:b/>
                <w:color w:val="auto"/>
              </w:rPr>
              <w:t>识</w:t>
            </w:r>
          </w:p>
          <w:p>
            <w:pPr>
              <w:autoSpaceDN w:val="0"/>
              <w:jc w:val="center"/>
              <w:textAlignment w:val="center"/>
              <w:rPr>
                <w:rFonts w:ascii="宋体" w:hAnsi="宋体" w:cs="宋体"/>
                <w:b/>
                <w:color w:val="auto"/>
              </w:rPr>
            </w:pPr>
            <w:r>
              <w:rPr>
                <w:rFonts w:hint="eastAsia" w:ascii="宋体" w:hAnsi="宋体" w:cs="宋体"/>
                <w:b/>
                <w:color w:val="auto"/>
              </w:rPr>
              <w:t>课</w:t>
            </w:r>
          </w:p>
          <w:p>
            <w:pPr>
              <w:autoSpaceDN w:val="0"/>
              <w:jc w:val="center"/>
              <w:textAlignment w:val="center"/>
              <w:rPr>
                <w:rFonts w:ascii="宋体" w:hAnsi="宋体" w:cs="宋体"/>
                <w:b/>
                <w:color w:val="auto"/>
              </w:rPr>
            </w:pPr>
            <w:r>
              <w:rPr>
                <w:rFonts w:hint="eastAsia" w:ascii="宋体" w:hAnsi="宋体" w:cs="宋体"/>
                <w:b/>
                <w:color w:val="auto"/>
              </w:rPr>
              <w:t>程</w:t>
            </w: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r>
              <w:rPr>
                <w:rFonts w:hint="eastAsia" w:ascii="宋体" w:hAnsi="宋体" w:cs="宋体"/>
                <w:b/>
                <w:color w:val="auto"/>
              </w:rPr>
              <w:t>通</w:t>
            </w:r>
          </w:p>
          <w:p>
            <w:pPr>
              <w:autoSpaceDN w:val="0"/>
              <w:jc w:val="center"/>
              <w:textAlignment w:val="center"/>
              <w:rPr>
                <w:rFonts w:ascii="宋体" w:hAnsi="宋体" w:cs="宋体"/>
                <w:b/>
                <w:color w:val="auto"/>
              </w:rPr>
            </w:pPr>
            <w:r>
              <w:rPr>
                <w:rFonts w:hint="eastAsia" w:ascii="宋体" w:hAnsi="宋体" w:cs="宋体"/>
                <w:b/>
                <w:color w:val="auto"/>
              </w:rPr>
              <w:t>识</w:t>
            </w:r>
          </w:p>
          <w:p>
            <w:pPr>
              <w:autoSpaceDN w:val="0"/>
              <w:jc w:val="center"/>
              <w:textAlignment w:val="center"/>
              <w:rPr>
                <w:rFonts w:ascii="宋体" w:hAnsi="宋体" w:cs="宋体"/>
                <w:b/>
                <w:color w:val="auto"/>
              </w:rPr>
            </w:pPr>
            <w:r>
              <w:rPr>
                <w:rFonts w:hint="eastAsia" w:ascii="宋体" w:hAnsi="宋体" w:cs="宋体"/>
                <w:b/>
                <w:color w:val="auto"/>
              </w:rPr>
              <w:t>课</w:t>
            </w:r>
          </w:p>
          <w:p>
            <w:pPr>
              <w:autoSpaceDN w:val="0"/>
              <w:jc w:val="center"/>
              <w:textAlignment w:val="center"/>
              <w:rPr>
                <w:rFonts w:ascii="宋体" w:hAnsi="宋体" w:cs="宋体"/>
                <w:b/>
                <w:color w:val="auto"/>
              </w:rPr>
            </w:pPr>
            <w:r>
              <w:rPr>
                <w:rFonts w:hint="eastAsia" w:ascii="宋体" w:hAnsi="宋体" w:cs="宋体"/>
                <w:b/>
                <w:color w:val="auto"/>
              </w:rPr>
              <w:t>程</w:t>
            </w: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tc>
        <w:tc>
          <w:tcPr>
            <w:tcW w:w="333" w:type="dxa"/>
            <w:vMerge w:val="restart"/>
            <w:vAlign w:val="center"/>
          </w:tcPr>
          <w:p>
            <w:pPr>
              <w:autoSpaceDN w:val="0"/>
              <w:jc w:val="center"/>
              <w:textAlignment w:val="center"/>
              <w:rPr>
                <w:rFonts w:ascii="宋体" w:hAnsi="宋体" w:cs="宋体"/>
                <w:b/>
                <w:color w:val="auto"/>
              </w:rPr>
            </w:pPr>
            <w:r>
              <w:rPr>
                <w:rFonts w:hint="eastAsia" w:ascii="宋体" w:hAnsi="宋体" w:cs="宋体"/>
                <w:color w:val="auto"/>
              </w:rPr>
              <w:t>思想政治</w:t>
            </w:r>
          </w:p>
        </w:tc>
        <w:tc>
          <w:tcPr>
            <w:tcW w:w="573" w:type="dxa"/>
            <w:vAlign w:val="center"/>
          </w:tcPr>
          <w:p>
            <w:pPr>
              <w:autoSpaceDN w:val="0"/>
              <w:spacing w:line="260" w:lineRule="exact"/>
              <w:jc w:val="center"/>
              <w:textAlignment w:val="center"/>
              <w:rPr>
                <w:rFonts w:ascii="宋体" w:hAnsi="宋体" w:cs="宋体"/>
                <w:color w:val="auto"/>
              </w:rPr>
            </w:pPr>
            <w:r>
              <w:rPr>
                <w:rFonts w:hint="eastAsia" w:ascii="宋体" w:hAnsi="宋体" w:cs="宋体"/>
                <w:color w:val="auto"/>
              </w:rPr>
              <w:t>必修</w:t>
            </w:r>
          </w:p>
        </w:tc>
        <w:tc>
          <w:tcPr>
            <w:tcW w:w="1173" w:type="dxa"/>
            <w:vAlign w:val="center"/>
          </w:tcPr>
          <w:p>
            <w:pPr>
              <w:jc w:val="center"/>
              <w:rPr>
                <w:rFonts w:ascii="宋体" w:hAnsi="宋体" w:cs="宋体"/>
                <w:color w:val="auto"/>
                <w:sz w:val="24"/>
              </w:rPr>
            </w:pPr>
            <w:r>
              <w:rPr>
                <w:rFonts w:hint="eastAsia"/>
                <w:color w:val="auto"/>
              </w:rPr>
              <w:t>1910301501</w:t>
            </w:r>
          </w:p>
        </w:tc>
        <w:tc>
          <w:tcPr>
            <w:tcW w:w="2436" w:type="dxa"/>
            <w:vAlign w:val="center"/>
          </w:tcPr>
          <w:p>
            <w:pPr>
              <w:jc w:val="center"/>
              <w:rPr>
                <w:color w:val="auto"/>
              </w:rPr>
            </w:pPr>
            <w:r>
              <w:rPr>
                <w:rFonts w:hint="eastAsia"/>
                <w:color w:val="auto"/>
              </w:rPr>
              <w:t>形势与政策（1）</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rFonts w:hint="eastAsia"/>
                <w:color w:val="auto"/>
              </w:rPr>
              <w:t>40</w:t>
            </w:r>
          </w:p>
        </w:tc>
        <w:tc>
          <w:tcPr>
            <w:tcW w:w="517" w:type="dxa"/>
            <w:vAlign w:val="center"/>
          </w:tcPr>
          <w:p>
            <w:pPr>
              <w:jc w:val="center"/>
              <w:rPr>
                <w:color w:val="auto"/>
              </w:rPr>
            </w:pPr>
            <w:r>
              <w:rPr>
                <w:rFonts w:hint="eastAsia"/>
                <w:color w:val="auto"/>
              </w:rPr>
              <w:t>40</w:t>
            </w:r>
          </w:p>
        </w:tc>
        <w:tc>
          <w:tcPr>
            <w:tcW w:w="583" w:type="dxa"/>
            <w:vAlign w:val="center"/>
          </w:tcPr>
          <w:p>
            <w:pPr>
              <w:jc w:val="center"/>
              <w:rPr>
                <w:color w:val="auto"/>
              </w:rPr>
            </w:pP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1～4</w:t>
            </w:r>
          </w:p>
        </w:tc>
        <w:tc>
          <w:tcPr>
            <w:tcW w:w="583" w:type="dxa"/>
            <w:vAlign w:val="center"/>
          </w:tcPr>
          <w:p>
            <w:pPr>
              <w:jc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ascii="宋体" w:hAnsi="宋体" w:cs="宋体"/>
                <w:color w:val="auto"/>
              </w:rPr>
            </w:pPr>
            <w:r>
              <w:rPr>
                <w:rFonts w:hint="eastAsia" w:ascii="宋体" w:hAnsi="宋体" w:cs="宋体"/>
                <w:color w:val="auto"/>
              </w:rPr>
              <w:t>必修</w:t>
            </w:r>
          </w:p>
        </w:tc>
        <w:tc>
          <w:tcPr>
            <w:tcW w:w="1173" w:type="dxa"/>
            <w:vAlign w:val="center"/>
          </w:tcPr>
          <w:p>
            <w:pPr>
              <w:jc w:val="center"/>
              <w:rPr>
                <w:rFonts w:ascii="宋体" w:hAnsi="宋体" w:cs="宋体"/>
                <w:color w:val="auto"/>
                <w:sz w:val="24"/>
              </w:rPr>
            </w:pPr>
            <w:r>
              <w:rPr>
                <w:rFonts w:hint="eastAsia"/>
                <w:color w:val="auto"/>
              </w:rPr>
              <w:t>1910301601</w:t>
            </w:r>
          </w:p>
        </w:tc>
        <w:tc>
          <w:tcPr>
            <w:tcW w:w="2436" w:type="dxa"/>
            <w:vAlign w:val="center"/>
          </w:tcPr>
          <w:p>
            <w:pPr>
              <w:jc w:val="center"/>
              <w:rPr>
                <w:color w:val="auto"/>
              </w:rPr>
            </w:pPr>
            <w:r>
              <w:rPr>
                <w:rFonts w:hint="eastAsia"/>
                <w:color w:val="auto"/>
              </w:rPr>
              <w:t>形势与政策（2）</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rFonts w:hint="eastAsia"/>
                <w:color w:val="auto"/>
              </w:rPr>
              <w:t>24</w:t>
            </w:r>
          </w:p>
        </w:tc>
        <w:tc>
          <w:tcPr>
            <w:tcW w:w="517" w:type="dxa"/>
            <w:vAlign w:val="center"/>
          </w:tcPr>
          <w:p>
            <w:pPr>
              <w:jc w:val="center"/>
              <w:rPr>
                <w:color w:val="auto"/>
              </w:rPr>
            </w:pPr>
            <w:r>
              <w:rPr>
                <w:rFonts w:hint="eastAsia"/>
                <w:color w:val="auto"/>
              </w:rPr>
              <w:t>24</w:t>
            </w:r>
          </w:p>
        </w:tc>
        <w:tc>
          <w:tcPr>
            <w:tcW w:w="583" w:type="dxa"/>
            <w:vAlign w:val="center"/>
          </w:tcPr>
          <w:p>
            <w:pPr>
              <w:jc w:val="center"/>
              <w:rPr>
                <w:color w:val="auto"/>
              </w:rPr>
            </w:pP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5～8</w:t>
            </w:r>
          </w:p>
        </w:tc>
        <w:tc>
          <w:tcPr>
            <w:tcW w:w="583" w:type="dxa"/>
            <w:vAlign w:val="center"/>
          </w:tcPr>
          <w:p>
            <w:pPr>
              <w:jc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ascii="宋体" w:hAnsi="宋体" w:cs="宋体"/>
                <w:color w:val="auto"/>
              </w:rPr>
            </w:pPr>
            <w:r>
              <w:rPr>
                <w:rFonts w:hint="eastAsia" w:ascii="宋体" w:hAnsi="宋体" w:cs="宋体"/>
                <w:color w:val="auto"/>
              </w:rPr>
              <w:t>必修</w:t>
            </w:r>
          </w:p>
        </w:tc>
        <w:tc>
          <w:tcPr>
            <w:tcW w:w="1173" w:type="dxa"/>
            <w:vAlign w:val="center"/>
          </w:tcPr>
          <w:p>
            <w:pPr>
              <w:jc w:val="center"/>
              <w:rPr>
                <w:rFonts w:ascii="宋体" w:hAnsi="宋体" w:cs="宋体"/>
                <w:color w:val="auto"/>
                <w:sz w:val="24"/>
              </w:rPr>
            </w:pPr>
            <w:r>
              <w:rPr>
                <w:rFonts w:hint="eastAsia"/>
                <w:color w:val="auto"/>
              </w:rPr>
              <w:t>1910302303</w:t>
            </w:r>
          </w:p>
        </w:tc>
        <w:tc>
          <w:tcPr>
            <w:tcW w:w="2436" w:type="dxa"/>
            <w:vAlign w:val="center"/>
          </w:tcPr>
          <w:p>
            <w:pPr>
              <w:jc w:val="center"/>
              <w:rPr>
                <w:color w:val="auto"/>
              </w:rPr>
            </w:pPr>
            <w:r>
              <w:rPr>
                <w:rFonts w:hint="eastAsia"/>
                <w:color w:val="auto"/>
              </w:rPr>
              <w:t>思想道德与法治</w:t>
            </w:r>
          </w:p>
        </w:tc>
        <w:tc>
          <w:tcPr>
            <w:tcW w:w="506" w:type="dxa"/>
            <w:vAlign w:val="center"/>
          </w:tcPr>
          <w:p>
            <w:pPr>
              <w:jc w:val="center"/>
              <w:rPr>
                <w:color w:val="auto"/>
              </w:rPr>
            </w:pPr>
            <w:r>
              <w:rPr>
                <w:rFonts w:hint="eastAsia"/>
                <w:color w:val="auto"/>
              </w:rPr>
              <w:t>2.5</w:t>
            </w:r>
          </w:p>
        </w:tc>
        <w:tc>
          <w:tcPr>
            <w:tcW w:w="578" w:type="dxa"/>
            <w:vAlign w:val="center"/>
          </w:tcPr>
          <w:p>
            <w:pPr>
              <w:jc w:val="center"/>
              <w:rPr>
                <w:color w:val="auto"/>
              </w:rPr>
            </w:pPr>
            <w:r>
              <w:rPr>
                <w:rFonts w:hint="eastAsia"/>
                <w:color w:val="auto"/>
              </w:rPr>
              <w:t>40</w:t>
            </w:r>
          </w:p>
        </w:tc>
        <w:tc>
          <w:tcPr>
            <w:tcW w:w="517" w:type="dxa"/>
            <w:vAlign w:val="center"/>
          </w:tcPr>
          <w:p>
            <w:pPr>
              <w:jc w:val="center"/>
              <w:rPr>
                <w:color w:val="auto"/>
              </w:rPr>
            </w:pPr>
            <w:r>
              <w:rPr>
                <w:rFonts w:hint="eastAsia"/>
                <w:color w:val="auto"/>
              </w:rPr>
              <w:t>40</w:t>
            </w:r>
          </w:p>
        </w:tc>
        <w:tc>
          <w:tcPr>
            <w:tcW w:w="583" w:type="dxa"/>
            <w:vAlign w:val="center"/>
          </w:tcPr>
          <w:p>
            <w:pPr>
              <w:jc w:val="center"/>
              <w:rPr>
                <w:color w:val="auto"/>
              </w:rPr>
            </w:pP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1～2</w:t>
            </w:r>
          </w:p>
        </w:tc>
        <w:tc>
          <w:tcPr>
            <w:tcW w:w="583" w:type="dxa"/>
            <w:vAlign w:val="center"/>
          </w:tcPr>
          <w:p>
            <w:pPr>
              <w:jc w:val="center"/>
              <w:rPr>
                <w:color w:val="auto"/>
              </w:rPr>
            </w:pPr>
            <w:r>
              <w:rPr>
                <w:rFonts w:hint="eastAsia"/>
                <w:color w:val="auto"/>
              </w:rPr>
              <w:t>考试</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ascii="宋体" w:hAnsi="宋体" w:cs="宋体"/>
                <w:color w:val="auto"/>
              </w:rPr>
            </w:pPr>
            <w:r>
              <w:rPr>
                <w:rFonts w:hint="eastAsia" w:ascii="宋体" w:hAnsi="宋体" w:cs="宋体"/>
                <w:color w:val="auto"/>
              </w:rPr>
              <w:t>必修</w:t>
            </w:r>
          </w:p>
        </w:tc>
        <w:tc>
          <w:tcPr>
            <w:tcW w:w="1173" w:type="dxa"/>
            <w:vAlign w:val="center"/>
          </w:tcPr>
          <w:p>
            <w:pPr>
              <w:jc w:val="center"/>
              <w:rPr>
                <w:rFonts w:ascii="宋体" w:hAnsi="宋体" w:cs="宋体"/>
                <w:color w:val="auto"/>
                <w:sz w:val="24"/>
              </w:rPr>
            </w:pPr>
            <w:r>
              <w:rPr>
                <w:rFonts w:hint="eastAsia"/>
                <w:color w:val="auto"/>
              </w:rPr>
              <w:t>1910300603</w:t>
            </w:r>
          </w:p>
        </w:tc>
        <w:tc>
          <w:tcPr>
            <w:tcW w:w="2436" w:type="dxa"/>
            <w:vAlign w:val="center"/>
          </w:tcPr>
          <w:p>
            <w:pPr>
              <w:jc w:val="center"/>
              <w:rPr>
                <w:color w:val="auto"/>
              </w:rPr>
            </w:pPr>
            <w:r>
              <w:rPr>
                <w:rFonts w:hint="eastAsia"/>
                <w:color w:val="auto"/>
              </w:rPr>
              <w:t>中国近现代史纲要</w:t>
            </w:r>
          </w:p>
        </w:tc>
        <w:tc>
          <w:tcPr>
            <w:tcW w:w="506" w:type="dxa"/>
            <w:vAlign w:val="center"/>
          </w:tcPr>
          <w:p>
            <w:pPr>
              <w:jc w:val="center"/>
              <w:rPr>
                <w:color w:val="auto"/>
              </w:rPr>
            </w:pPr>
            <w:r>
              <w:rPr>
                <w:rFonts w:hint="eastAsia"/>
                <w:color w:val="auto"/>
              </w:rPr>
              <w:t>2.5</w:t>
            </w:r>
          </w:p>
        </w:tc>
        <w:tc>
          <w:tcPr>
            <w:tcW w:w="578" w:type="dxa"/>
            <w:vAlign w:val="center"/>
          </w:tcPr>
          <w:p>
            <w:pPr>
              <w:jc w:val="center"/>
              <w:rPr>
                <w:color w:val="auto"/>
              </w:rPr>
            </w:pPr>
            <w:r>
              <w:rPr>
                <w:rFonts w:hint="eastAsia"/>
                <w:color w:val="auto"/>
              </w:rPr>
              <w:t>40</w:t>
            </w:r>
          </w:p>
        </w:tc>
        <w:tc>
          <w:tcPr>
            <w:tcW w:w="517" w:type="dxa"/>
            <w:vAlign w:val="center"/>
          </w:tcPr>
          <w:p>
            <w:pPr>
              <w:jc w:val="center"/>
              <w:rPr>
                <w:color w:val="auto"/>
              </w:rPr>
            </w:pPr>
            <w:r>
              <w:rPr>
                <w:rFonts w:hint="eastAsia"/>
                <w:color w:val="auto"/>
              </w:rPr>
              <w:t>40</w:t>
            </w:r>
          </w:p>
        </w:tc>
        <w:tc>
          <w:tcPr>
            <w:tcW w:w="583" w:type="dxa"/>
            <w:vAlign w:val="center"/>
          </w:tcPr>
          <w:p>
            <w:pPr>
              <w:jc w:val="center"/>
              <w:rPr>
                <w:color w:val="auto"/>
              </w:rPr>
            </w:pP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2</w:t>
            </w:r>
          </w:p>
        </w:tc>
        <w:tc>
          <w:tcPr>
            <w:tcW w:w="583" w:type="dxa"/>
            <w:vAlign w:val="center"/>
          </w:tcPr>
          <w:p>
            <w:pPr>
              <w:jc w:val="center"/>
              <w:rPr>
                <w:color w:val="auto"/>
              </w:rPr>
            </w:pPr>
            <w:r>
              <w:rPr>
                <w:rFonts w:hint="eastAsia"/>
                <w:color w:val="auto"/>
              </w:rPr>
              <w:t>考试</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ascii="宋体" w:hAnsi="宋体" w:cs="宋体"/>
                <w:color w:val="auto"/>
              </w:rPr>
            </w:pPr>
            <w:r>
              <w:rPr>
                <w:rFonts w:hint="eastAsia" w:ascii="宋体" w:hAnsi="宋体" w:cs="宋体"/>
                <w:color w:val="auto"/>
              </w:rPr>
              <w:t>必修</w:t>
            </w:r>
          </w:p>
        </w:tc>
        <w:tc>
          <w:tcPr>
            <w:tcW w:w="1173" w:type="dxa"/>
            <w:vAlign w:val="center"/>
          </w:tcPr>
          <w:p>
            <w:pPr>
              <w:jc w:val="center"/>
              <w:rPr>
                <w:rFonts w:ascii="宋体" w:hAnsi="宋体" w:cs="宋体"/>
                <w:color w:val="auto"/>
                <w:sz w:val="24"/>
              </w:rPr>
            </w:pPr>
            <w:r>
              <w:rPr>
                <w:rFonts w:hint="eastAsia"/>
                <w:color w:val="auto"/>
              </w:rPr>
              <w:t>1910300403</w:t>
            </w:r>
          </w:p>
        </w:tc>
        <w:tc>
          <w:tcPr>
            <w:tcW w:w="2436" w:type="dxa"/>
            <w:vAlign w:val="center"/>
          </w:tcPr>
          <w:p>
            <w:pPr>
              <w:jc w:val="center"/>
              <w:rPr>
                <w:color w:val="auto"/>
              </w:rPr>
            </w:pPr>
            <w:r>
              <w:rPr>
                <w:rFonts w:hint="eastAsia"/>
                <w:color w:val="auto"/>
              </w:rPr>
              <w:t>马克思主义基本原理</w:t>
            </w:r>
          </w:p>
        </w:tc>
        <w:tc>
          <w:tcPr>
            <w:tcW w:w="506" w:type="dxa"/>
            <w:vAlign w:val="center"/>
          </w:tcPr>
          <w:p>
            <w:pPr>
              <w:jc w:val="center"/>
              <w:rPr>
                <w:color w:val="auto"/>
              </w:rPr>
            </w:pPr>
            <w:r>
              <w:rPr>
                <w:rFonts w:hint="eastAsia"/>
                <w:color w:val="auto"/>
              </w:rPr>
              <w:t>3</w:t>
            </w:r>
          </w:p>
        </w:tc>
        <w:tc>
          <w:tcPr>
            <w:tcW w:w="578" w:type="dxa"/>
            <w:vAlign w:val="center"/>
          </w:tcPr>
          <w:p>
            <w:pPr>
              <w:jc w:val="center"/>
              <w:rPr>
                <w:color w:val="auto"/>
              </w:rPr>
            </w:pPr>
            <w:r>
              <w:rPr>
                <w:rFonts w:hint="eastAsia"/>
                <w:color w:val="auto"/>
              </w:rPr>
              <w:t>48</w:t>
            </w:r>
          </w:p>
        </w:tc>
        <w:tc>
          <w:tcPr>
            <w:tcW w:w="517" w:type="dxa"/>
            <w:vAlign w:val="center"/>
          </w:tcPr>
          <w:p>
            <w:pPr>
              <w:jc w:val="center"/>
              <w:rPr>
                <w:color w:val="auto"/>
              </w:rPr>
            </w:pPr>
            <w:r>
              <w:rPr>
                <w:rFonts w:hint="eastAsia"/>
                <w:color w:val="auto"/>
              </w:rPr>
              <w:t>48</w:t>
            </w:r>
          </w:p>
        </w:tc>
        <w:tc>
          <w:tcPr>
            <w:tcW w:w="583" w:type="dxa"/>
            <w:vAlign w:val="center"/>
          </w:tcPr>
          <w:p>
            <w:pPr>
              <w:jc w:val="center"/>
              <w:rPr>
                <w:color w:val="auto"/>
              </w:rPr>
            </w:pP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3～4</w:t>
            </w:r>
          </w:p>
        </w:tc>
        <w:tc>
          <w:tcPr>
            <w:tcW w:w="583" w:type="dxa"/>
            <w:vAlign w:val="center"/>
          </w:tcPr>
          <w:p>
            <w:pPr>
              <w:jc w:val="center"/>
              <w:rPr>
                <w:color w:val="auto"/>
              </w:rPr>
            </w:pPr>
            <w:r>
              <w:rPr>
                <w:rFonts w:hint="eastAsia"/>
                <w:color w:val="auto"/>
              </w:rPr>
              <w:t>考试</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ascii="宋体" w:hAnsi="宋体" w:cs="宋体"/>
                <w:color w:val="auto"/>
              </w:rPr>
            </w:pPr>
            <w:r>
              <w:rPr>
                <w:rFonts w:hint="eastAsia" w:ascii="宋体" w:hAnsi="宋体" w:cs="宋体"/>
                <w:color w:val="auto"/>
              </w:rPr>
              <w:t>必修</w:t>
            </w:r>
          </w:p>
        </w:tc>
        <w:tc>
          <w:tcPr>
            <w:tcW w:w="1173" w:type="dxa"/>
            <w:vAlign w:val="center"/>
          </w:tcPr>
          <w:p>
            <w:pPr>
              <w:jc w:val="center"/>
              <w:rPr>
                <w:rFonts w:ascii="宋体" w:hAnsi="宋体" w:cs="宋体"/>
                <w:color w:val="auto"/>
                <w:sz w:val="24"/>
              </w:rPr>
            </w:pPr>
            <w:r>
              <w:rPr>
                <w:rFonts w:hint="eastAsia"/>
                <w:color w:val="auto"/>
              </w:rPr>
              <w:t>19103</w:t>
            </w:r>
            <w:r>
              <w:rPr>
                <w:color w:val="auto"/>
              </w:rPr>
              <w:t>01702</w:t>
            </w:r>
          </w:p>
        </w:tc>
        <w:tc>
          <w:tcPr>
            <w:tcW w:w="2436" w:type="dxa"/>
            <w:vAlign w:val="center"/>
          </w:tcPr>
          <w:p>
            <w:pPr>
              <w:jc w:val="center"/>
              <w:rPr>
                <w:color w:val="auto"/>
              </w:rPr>
            </w:pPr>
            <w:r>
              <w:rPr>
                <w:rFonts w:hint="eastAsia"/>
                <w:color w:val="auto"/>
              </w:rPr>
              <w:t>毛泽东思想和中国特色社会主义理论体系概论</w:t>
            </w:r>
          </w:p>
        </w:tc>
        <w:tc>
          <w:tcPr>
            <w:tcW w:w="506" w:type="dxa"/>
            <w:vAlign w:val="center"/>
          </w:tcPr>
          <w:p>
            <w:pPr>
              <w:jc w:val="center"/>
              <w:rPr>
                <w:color w:val="auto"/>
              </w:rPr>
            </w:pPr>
            <w:r>
              <w:rPr>
                <w:color w:val="auto"/>
              </w:rPr>
              <w:t>2</w:t>
            </w:r>
          </w:p>
        </w:tc>
        <w:tc>
          <w:tcPr>
            <w:tcW w:w="578" w:type="dxa"/>
            <w:vAlign w:val="center"/>
          </w:tcPr>
          <w:p>
            <w:pPr>
              <w:jc w:val="center"/>
              <w:rPr>
                <w:color w:val="auto"/>
              </w:rPr>
            </w:pPr>
            <w:r>
              <w:rPr>
                <w:color w:val="auto"/>
              </w:rPr>
              <w:t>32</w:t>
            </w:r>
          </w:p>
        </w:tc>
        <w:tc>
          <w:tcPr>
            <w:tcW w:w="517" w:type="dxa"/>
            <w:vAlign w:val="center"/>
          </w:tcPr>
          <w:p>
            <w:pPr>
              <w:jc w:val="center"/>
              <w:rPr>
                <w:color w:val="auto"/>
              </w:rPr>
            </w:pPr>
            <w:r>
              <w:rPr>
                <w:color w:val="auto"/>
              </w:rPr>
              <w:t>32</w:t>
            </w:r>
          </w:p>
        </w:tc>
        <w:tc>
          <w:tcPr>
            <w:tcW w:w="583" w:type="dxa"/>
            <w:vAlign w:val="center"/>
          </w:tcPr>
          <w:p>
            <w:pPr>
              <w:jc w:val="center"/>
              <w:rPr>
                <w:color w:val="auto"/>
              </w:rPr>
            </w:pP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3</w:t>
            </w:r>
          </w:p>
        </w:tc>
        <w:tc>
          <w:tcPr>
            <w:tcW w:w="583" w:type="dxa"/>
            <w:vAlign w:val="center"/>
          </w:tcPr>
          <w:p>
            <w:pPr>
              <w:jc w:val="center"/>
              <w:rPr>
                <w:color w:val="auto"/>
              </w:rPr>
            </w:pPr>
            <w:r>
              <w:rPr>
                <w:rFonts w:hint="eastAsia"/>
                <w:color w:val="auto"/>
              </w:rPr>
              <w:t>考试</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textAlignment w:val="center"/>
              <w:rPr>
                <w:rFonts w:ascii="宋体" w:hAnsi="宋体" w:cs="宋体"/>
                <w:color w:val="auto"/>
              </w:rPr>
            </w:pPr>
            <w:r>
              <w:rPr>
                <w:rFonts w:hint="eastAsia" w:ascii="宋体" w:hAnsi="宋体" w:cs="宋体"/>
                <w:color w:val="auto"/>
              </w:rPr>
              <w:t>必修</w:t>
            </w:r>
          </w:p>
        </w:tc>
        <w:tc>
          <w:tcPr>
            <w:tcW w:w="1173" w:type="dxa"/>
            <w:vAlign w:val="center"/>
          </w:tcPr>
          <w:p>
            <w:pPr>
              <w:jc w:val="center"/>
              <w:rPr>
                <w:color w:val="auto"/>
              </w:rPr>
            </w:pPr>
            <w:r>
              <w:rPr>
                <w:rFonts w:hint="eastAsia"/>
                <w:color w:val="auto"/>
              </w:rPr>
              <w:t>1</w:t>
            </w:r>
            <w:r>
              <w:rPr>
                <w:color w:val="auto"/>
              </w:rPr>
              <w:t>910301303</w:t>
            </w:r>
          </w:p>
        </w:tc>
        <w:tc>
          <w:tcPr>
            <w:tcW w:w="2436" w:type="dxa"/>
            <w:vAlign w:val="center"/>
          </w:tcPr>
          <w:p>
            <w:pPr>
              <w:jc w:val="center"/>
              <w:rPr>
                <w:color w:val="auto"/>
              </w:rPr>
            </w:pPr>
            <w:r>
              <w:rPr>
                <w:rFonts w:hint="eastAsia"/>
                <w:color w:val="auto"/>
              </w:rPr>
              <w:t>习近平新时代中国特色社会主义思想概论</w:t>
            </w:r>
          </w:p>
        </w:tc>
        <w:tc>
          <w:tcPr>
            <w:tcW w:w="506" w:type="dxa"/>
            <w:vAlign w:val="center"/>
          </w:tcPr>
          <w:p>
            <w:pPr>
              <w:jc w:val="center"/>
              <w:rPr>
                <w:color w:val="auto"/>
              </w:rPr>
            </w:pPr>
            <w:r>
              <w:rPr>
                <w:color w:val="auto"/>
              </w:rPr>
              <w:t>3</w:t>
            </w:r>
          </w:p>
        </w:tc>
        <w:tc>
          <w:tcPr>
            <w:tcW w:w="578" w:type="dxa"/>
            <w:vAlign w:val="center"/>
          </w:tcPr>
          <w:p>
            <w:pPr>
              <w:jc w:val="center"/>
              <w:rPr>
                <w:color w:val="auto"/>
              </w:rPr>
            </w:pPr>
            <w:r>
              <w:rPr>
                <w:rFonts w:hint="eastAsia"/>
                <w:color w:val="auto"/>
              </w:rPr>
              <w:t>4</w:t>
            </w:r>
            <w:r>
              <w:rPr>
                <w:color w:val="auto"/>
              </w:rPr>
              <w:t>8</w:t>
            </w:r>
          </w:p>
        </w:tc>
        <w:tc>
          <w:tcPr>
            <w:tcW w:w="517" w:type="dxa"/>
            <w:vAlign w:val="center"/>
          </w:tcPr>
          <w:p>
            <w:pPr>
              <w:jc w:val="center"/>
              <w:rPr>
                <w:color w:val="auto"/>
              </w:rPr>
            </w:pPr>
            <w:r>
              <w:rPr>
                <w:rFonts w:hint="eastAsia"/>
                <w:color w:val="auto"/>
              </w:rPr>
              <w:t>4</w:t>
            </w:r>
            <w:r>
              <w:rPr>
                <w:color w:val="auto"/>
              </w:rPr>
              <w:t>8</w:t>
            </w:r>
          </w:p>
        </w:tc>
        <w:tc>
          <w:tcPr>
            <w:tcW w:w="583" w:type="dxa"/>
            <w:vAlign w:val="center"/>
          </w:tcPr>
          <w:p>
            <w:pPr>
              <w:jc w:val="center"/>
              <w:rPr>
                <w:color w:val="auto"/>
              </w:rPr>
            </w:pP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3～4</w:t>
            </w:r>
          </w:p>
        </w:tc>
        <w:tc>
          <w:tcPr>
            <w:tcW w:w="583" w:type="dxa"/>
            <w:vAlign w:val="center"/>
          </w:tcPr>
          <w:p>
            <w:pPr>
              <w:jc w:val="center"/>
              <w:rPr>
                <w:color w:val="auto"/>
              </w:rPr>
            </w:pPr>
            <w:r>
              <w:rPr>
                <w:rFonts w:hint="eastAsia"/>
                <w:color w:val="auto"/>
              </w:rPr>
              <w:t>考试</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restart"/>
            <w:vAlign w:val="center"/>
          </w:tcPr>
          <w:p>
            <w:pPr>
              <w:autoSpaceDN w:val="0"/>
              <w:jc w:val="center"/>
              <w:textAlignment w:val="center"/>
              <w:rPr>
                <w:rFonts w:ascii="宋体" w:hAnsi="宋体" w:cs="宋体"/>
                <w:b/>
                <w:color w:val="auto"/>
              </w:rPr>
            </w:pPr>
            <w:r>
              <w:rPr>
                <w:rFonts w:hint="eastAsia" w:ascii="宋体" w:hAnsi="宋体" w:cs="宋体"/>
                <w:color w:val="auto"/>
              </w:rPr>
              <w:t>外语</w:t>
            </w: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2010313303</w:t>
            </w:r>
          </w:p>
        </w:tc>
        <w:tc>
          <w:tcPr>
            <w:tcW w:w="2436" w:type="dxa"/>
            <w:vAlign w:val="center"/>
          </w:tcPr>
          <w:p>
            <w:pPr>
              <w:jc w:val="center"/>
              <w:rPr>
                <w:color w:val="auto"/>
              </w:rPr>
            </w:pPr>
            <w:r>
              <w:rPr>
                <w:rFonts w:hint="eastAsia"/>
                <w:color w:val="auto"/>
              </w:rPr>
              <w:t>大学英语1</w:t>
            </w:r>
          </w:p>
        </w:tc>
        <w:tc>
          <w:tcPr>
            <w:tcW w:w="506" w:type="dxa"/>
            <w:vAlign w:val="center"/>
          </w:tcPr>
          <w:p>
            <w:pPr>
              <w:jc w:val="center"/>
              <w:rPr>
                <w:color w:val="auto"/>
              </w:rPr>
            </w:pPr>
            <w:r>
              <w:rPr>
                <w:rFonts w:hint="eastAsia"/>
                <w:color w:val="auto"/>
              </w:rPr>
              <w:t>3</w:t>
            </w:r>
          </w:p>
        </w:tc>
        <w:tc>
          <w:tcPr>
            <w:tcW w:w="578" w:type="dxa"/>
            <w:vAlign w:val="center"/>
          </w:tcPr>
          <w:p>
            <w:pPr>
              <w:jc w:val="center"/>
              <w:rPr>
                <w:color w:val="auto"/>
              </w:rPr>
            </w:pPr>
            <w:r>
              <w:rPr>
                <w:rFonts w:hint="eastAsia"/>
                <w:color w:val="auto"/>
              </w:rPr>
              <w:t>48</w:t>
            </w:r>
          </w:p>
        </w:tc>
        <w:tc>
          <w:tcPr>
            <w:tcW w:w="517" w:type="dxa"/>
            <w:vAlign w:val="center"/>
          </w:tcPr>
          <w:p>
            <w:pPr>
              <w:jc w:val="center"/>
              <w:rPr>
                <w:color w:val="auto"/>
              </w:rPr>
            </w:pPr>
            <w:r>
              <w:rPr>
                <w:rFonts w:hint="eastAsia"/>
                <w:color w:val="auto"/>
              </w:rPr>
              <w:t>32</w:t>
            </w:r>
          </w:p>
        </w:tc>
        <w:tc>
          <w:tcPr>
            <w:tcW w:w="583" w:type="dxa"/>
            <w:vAlign w:val="center"/>
          </w:tcPr>
          <w:p>
            <w:pPr>
              <w:jc w:val="center"/>
              <w:rPr>
                <w:color w:val="auto"/>
              </w:rPr>
            </w:pPr>
            <w:r>
              <w:rPr>
                <w:rFonts w:hint="eastAsia"/>
                <w:color w:val="auto"/>
              </w:rPr>
              <w:t>16</w:t>
            </w: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1</w:t>
            </w:r>
          </w:p>
        </w:tc>
        <w:tc>
          <w:tcPr>
            <w:tcW w:w="583" w:type="dxa"/>
            <w:vAlign w:val="center"/>
          </w:tcPr>
          <w:p>
            <w:pPr>
              <w:jc w:val="center"/>
              <w:rPr>
                <w:color w:val="auto"/>
              </w:rPr>
            </w:pPr>
            <w:r>
              <w:rPr>
                <w:rFonts w:hint="eastAsia"/>
                <w:color w:val="auto"/>
              </w:rPr>
              <w:t>考试</w:t>
            </w:r>
          </w:p>
        </w:tc>
        <w:tc>
          <w:tcPr>
            <w:tcW w:w="1366"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2010323303</w:t>
            </w:r>
          </w:p>
        </w:tc>
        <w:tc>
          <w:tcPr>
            <w:tcW w:w="2436" w:type="dxa"/>
            <w:vAlign w:val="center"/>
          </w:tcPr>
          <w:p>
            <w:pPr>
              <w:jc w:val="center"/>
              <w:rPr>
                <w:color w:val="auto"/>
              </w:rPr>
            </w:pPr>
            <w:r>
              <w:rPr>
                <w:rFonts w:hint="eastAsia"/>
                <w:color w:val="auto"/>
              </w:rPr>
              <w:t>大学英语2</w:t>
            </w:r>
          </w:p>
        </w:tc>
        <w:tc>
          <w:tcPr>
            <w:tcW w:w="506" w:type="dxa"/>
            <w:vAlign w:val="center"/>
          </w:tcPr>
          <w:p>
            <w:pPr>
              <w:jc w:val="center"/>
              <w:rPr>
                <w:color w:val="auto"/>
              </w:rPr>
            </w:pPr>
            <w:r>
              <w:rPr>
                <w:rFonts w:hint="eastAsia"/>
                <w:color w:val="auto"/>
              </w:rPr>
              <w:t>3</w:t>
            </w:r>
          </w:p>
        </w:tc>
        <w:tc>
          <w:tcPr>
            <w:tcW w:w="578" w:type="dxa"/>
            <w:vAlign w:val="center"/>
          </w:tcPr>
          <w:p>
            <w:pPr>
              <w:jc w:val="center"/>
              <w:rPr>
                <w:color w:val="auto"/>
              </w:rPr>
            </w:pPr>
            <w:r>
              <w:rPr>
                <w:rFonts w:hint="eastAsia"/>
                <w:color w:val="auto"/>
              </w:rPr>
              <w:t>48</w:t>
            </w:r>
          </w:p>
        </w:tc>
        <w:tc>
          <w:tcPr>
            <w:tcW w:w="517" w:type="dxa"/>
            <w:vAlign w:val="center"/>
          </w:tcPr>
          <w:p>
            <w:pPr>
              <w:jc w:val="center"/>
              <w:rPr>
                <w:color w:val="auto"/>
              </w:rPr>
            </w:pPr>
            <w:r>
              <w:rPr>
                <w:rFonts w:hint="eastAsia"/>
                <w:color w:val="auto"/>
              </w:rPr>
              <w:t>32</w:t>
            </w:r>
          </w:p>
        </w:tc>
        <w:tc>
          <w:tcPr>
            <w:tcW w:w="583" w:type="dxa"/>
            <w:vAlign w:val="center"/>
          </w:tcPr>
          <w:p>
            <w:pPr>
              <w:jc w:val="center"/>
              <w:rPr>
                <w:color w:val="auto"/>
              </w:rPr>
            </w:pPr>
            <w:r>
              <w:rPr>
                <w:rFonts w:hint="eastAsia"/>
                <w:color w:val="auto"/>
              </w:rPr>
              <w:t>16</w:t>
            </w: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2</w:t>
            </w:r>
          </w:p>
        </w:tc>
        <w:tc>
          <w:tcPr>
            <w:tcW w:w="583" w:type="dxa"/>
            <w:vAlign w:val="center"/>
          </w:tcPr>
          <w:p>
            <w:pPr>
              <w:jc w:val="center"/>
              <w:rPr>
                <w:color w:val="auto"/>
              </w:rPr>
            </w:pPr>
            <w:r>
              <w:rPr>
                <w:rFonts w:hint="eastAsia"/>
                <w:color w:val="auto"/>
              </w:rPr>
              <w:t>考试</w:t>
            </w:r>
          </w:p>
        </w:tc>
        <w:tc>
          <w:tcPr>
            <w:tcW w:w="1366"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2010333302</w:t>
            </w:r>
          </w:p>
        </w:tc>
        <w:tc>
          <w:tcPr>
            <w:tcW w:w="2436" w:type="dxa"/>
            <w:vAlign w:val="center"/>
          </w:tcPr>
          <w:p>
            <w:pPr>
              <w:jc w:val="center"/>
              <w:rPr>
                <w:color w:val="auto"/>
              </w:rPr>
            </w:pPr>
            <w:r>
              <w:rPr>
                <w:rFonts w:hint="eastAsia"/>
                <w:color w:val="auto"/>
              </w:rPr>
              <w:t>大学英语3</w:t>
            </w:r>
          </w:p>
        </w:tc>
        <w:tc>
          <w:tcPr>
            <w:tcW w:w="506" w:type="dxa"/>
            <w:vAlign w:val="center"/>
          </w:tcPr>
          <w:p>
            <w:pPr>
              <w:jc w:val="center"/>
              <w:rPr>
                <w:color w:val="auto"/>
              </w:rPr>
            </w:pPr>
            <w:r>
              <w:rPr>
                <w:rFonts w:hint="eastAsia"/>
                <w:color w:val="auto"/>
              </w:rPr>
              <w:t>2</w:t>
            </w:r>
          </w:p>
        </w:tc>
        <w:tc>
          <w:tcPr>
            <w:tcW w:w="578" w:type="dxa"/>
            <w:vAlign w:val="center"/>
          </w:tcPr>
          <w:p>
            <w:pPr>
              <w:jc w:val="center"/>
              <w:rPr>
                <w:color w:val="auto"/>
              </w:rPr>
            </w:pPr>
            <w:r>
              <w:rPr>
                <w:rFonts w:hint="eastAsia"/>
                <w:color w:val="auto"/>
              </w:rPr>
              <w:t>32</w:t>
            </w:r>
          </w:p>
        </w:tc>
        <w:tc>
          <w:tcPr>
            <w:tcW w:w="517" w:type="dxa"/>
            <w:vAlign w:val="center"/>
          </w:tcPr>
          <w:p>
            <w:pPr>
              <w:jc w:val="center"/>
              <w:rPr>
                <w:color w:val="auto"/>
              </w:rPr>
            </w:pPr>
            <w:r>
              <w:rPr>
                <w:rFonts w:hint="eastAsia"/>
                <w:color w:val="auto"/>
              </w:rPr>
              <w:t>16</w:t>
            </w:r>
          </w:p>
        </w:tc>
        <w:tc>
          <w:tcPr>
            <w:tcW w:w="583" w:type="dxa"/>
            <w:vAlign w:val="center"/>
          </w:tcPr>
          <w:p>
            <w:pPr>
              <w:jc w:val="center"/>
              <w:rPr>
                <w:color w:val="auto"/>
              </w:rPr>
            </w:pPr>
            <w:r>
              <w:rPr>
                <w:rFonts w:hint="eastAsia"/>
                <w:color w:val="auto"/>
              </w:rPr>
              <w:t>16</w:t>
            </w: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3</w:t>
            </w:r>
          </w:p>
        </w:tc>
        <w:tc>
          <w:tcPr>
            <w:tcW w:w="583" w:type="dxa"/>
            <w:vAlign w:val="center"/>
          </w:tcPr>
          <w:p>
            <w:pPr>
              <w:jc w:val="center"/>
              <w:rPr>
                <w:color w:val="auto"/>
              </w:rPr>
            </w:pPr>
            <w:r>
              <w:rPr>
                <w:rFonts w:hint="eastAsia"/>
                <w:color w:val="auto"/>
              </w:rPr>
              <w:t>考查</w:t>
            </w:r>
          </w:p>
        </w:tc>
        <w:tc>
          <w:tcPr>
            <w:tcW w:w="1366"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2010343302</w:t>
            </w:r>
          </w:p>
        </w:tc>
        <w:tc>
          <w:tcPr>
            <w:tcW w:w="2436" w:type="dxa"/>
            <w:vAlign w:val="center"/>
          </w:tcPr>
          <w:p>
            <w:pPr>
              <w:jc w:val="center"/>
              <w:rPr>
                <w:color w:val="auto"/>
              </w:rPr>
            </w:pPr>
            <w:r>
              <w:rPr>
                <w:rFonts w:hint="eastAsia"/>
                <w:color w:val="auto"/>
              </w:rPr>
              <w:t>大学英语4</w:t>
            </w:r>
          </w:p>
        </w:tc>
        <w:tc>
          <w:tcPr>
            <w:tcW w:w="506" w:type="dxa"/>
            <w:vAlign w:val="center"/>
          </w:tcPr>
          <w:p>
            <w:pPr>
              <w:jc w:val="center"/>
              <w:rPr>
                <w:color w:val="auto"/>
              </w:rPr>
            </w:pPr>
            <w:r>
              <w:rPr>
                <w:rFonts w:hint="eastAsia"/>
                <w:color w:val="auto"/>
              </w:rPr>
              <w:t>2</w:t>
            </w:r>
          </w:p>
        </w:tc>
        <w:tc>
          <w:tcPr>
            <w:tcW w:w="578" w:type="dxa"/>
            <w:vAlign w:val="center"/>
          </w:tcPr>
          <w:p>
            <w:pPr>
              <w:jc w:val="center"/>
              <w:rPr>
                <w:color w:val="auto"/>
              </w:rPr>
            </w:pPr>
            <w:r>
              <w:rPr>
                <w:rFonts w:hint="eastAsia"/>
                <w:color w:val="auto"/>
              </w:rPr>
              <w:t>32</w:t>
            </w:r>
          </w:p>
        </w:tc>
        <w:tc>
          <w:tcPr>
            <w:tcW w:w="517" w:type="dxa"/>
            <w:vAlign w:val="center"/>
          </w:tcPr>
          <w:p>
            <w:pPr>
              <w:jc w:val="center"/>
              <w:rPr>
                <w:color w:val="auto"/>
              </w:rPr>
            </w:pPr>
            <w:r>
              <w:rPr>
                <w:rFonts w:hint="eastAsia"/>
                <w:color w:val="auto"/>
              </w:rPr>
              <w:t>16</w:t>
            </w:r>
          </w:p>
        </w:tc>
        <w:tc>
          <w:tcPr>
            <w:tcW w:w="583" w:type="dxa"/>
            <w:vAlign w:val="center"/>
          </w:tcPr>
          <w:p>
            <w:pPr>
              <w:jc w:val="center"/>
              <w:rPr>
                <w:color w:val="auto"/>
              </w:rPr>
            </w:pPr>
            <w:r>
              <w:rPr>
                <w:rFonts w:hint="eastAsia"/>
                <w:color w:val="auto"/>
              </w:rPr>
              <w:t>16</w:t>
            </w: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4</w:t>
            </w:r>
          </w:p>
        </w:tc>
        <w:tc>
          <w:tcPr>
            <w:tcW w:w="583" w:type="dxa"/>
            <w:vAlign w:val="center"/>
          </w:tcPr>
          <w:p>
            <w:pPr>
              <w:jc w:val="center"/>
              <w:rPr>
                <w:color w:val="auto"/>
              </w:rPr>
            </w:pPr>
            <w:r>
              <w:rPr>
                <w:rFonts w:hint="eastAsia"/>
                <w:color w:val="auto"/>
              </w:rPr>
              <w:t>考查</w:t>
            </w:r>
          </w:p>
        </w:tc>
        <w:tc>
          <w:tcPr>
            <w:tcW w:w="1366"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color w:val="auto"/>
              </w:rPr>
            </w:pPr>
            <w:r>
              <w:rPr>
                <w:rFonts w:hint="eastAsia"/>
                <w:color w:val="auto"/>
              </w:rPr>
              <w:t>选修</w:t>
            </w:r>
          </w:p>
        </w:tc>
        <w:tc>
          <w:tcPr>
            <w:tcW w:w="1173" w:type="dxa"/>
            <w:vAlign w:val="center"/>
          </w:tcPr>
          <w:p>
            <w:pPr>
              <w:jc w:val="center"/>
              <w:rPr>
                <w:color w:val="auto"/>
              </w:rPr>
            </w:pPr>
            <w:r>
              <w:rPr>
                <w:rFonts w:hint="eastAsia"/>
                <w:color w:val="auto"/>
              </w:rPr>
              <w:t>2010400802</w:t>
            </w:r>
          </w:p>
        </w:tc>
        <w:tc>
          <w:tcPr>
            <w:tcW w:w="2436" w:type="dxa"/>
            <w:vAlign w:val="center"/>
          </w:tcPr>
          <w:p>
            <w:pPr>
              <w:jc w:val="center"/>
              <w:rPr>
                <w:color w:val="auto"/>
              </w:rPr>
            </w:pPr>
            <w:r>
              <w:rPr>
                <w:rFonts w:hint="eastAsia"/>
                <w:color w:val="auto"/>
              </w:rPr>
              <w:t>英语演讲技巧</w:t>
            </w:r>
          </w:p>
        </w:tc>
        <w:tc>
          <w:tcPr>
            <w:tcW w:w="506" w:type="dxa"/>
            <w:vAlign w:val="center"/>
          </w:tcPr>
          <w:p>
            <w:pPr>
              <w:jc w:val="center"/>
              <w:rPr>
                <w:color w:val="auto"/>
              </w:rPr>
            </w:pPr>
            <w:r>
              <w:rPr>
                <w:rFonts w:hint="eastAsia"/>
                <w:color w:val="auto"/>
              </w:rPr>
              <w:t>2</w:t>
            </w:r>
          </w:p>
        </w:tc>
        <w:tc>
          <w:tcPr>
            <w:tcW w:w="578" w:type="dxa"/>
            <w:vAlign w:val="center"/>
          </w:tcPr>
          <w:p>
            <w:pPr>
              <w:jc w:val="center"/>
              <w:rPr>
                <w:color w:val="auto"/>
              </w:rPr>
            </w:pPr>
            <w:r>
              <w:rPr>
                <w:rFonts w:hint="eastAsia"/>
                <w:color w:val="auto"/>
              </w:rPr>
              <w:t>32</w:t>
            </w:r>
          </w:p>
        </w:tc>
        <w:tc>
          <w:tcPr>
            <w:tcW w:w="517" w:type="dxa"/>
            <w:vAlign w:val="center"/>
          </w:tcPr>
          <w:p>
            <w:pPr>
              <w:jc w:val="center"/>
              <w:rPr>
                <w:color w:val="auto"/>
              </w:rPr>
            </w:pPr>
            <w:r>
              <w:rPr>
                <w:rFonts w:hint="eastAsia"/>
                <w:color w:val="auto"/>
              </w:rPr>
              <w:t>16</w:t>
            </w:r>
          </w:p>
        </w:tc>
        <w:tc>
          <w:tcPr>
            <w:tcW w:w="583" w:type="dxa"/>
            <w:vAlign w:val="center"/>
          </w:tcPr>
          <w:p>
            <w:pPr>
              <w:jc w:val="center"/>
              <w:rPr>
                <w:color w:val="auto"/>
              </w:rPr>
            </w:pPr>
            <w:r>
              <w:rPr>
                <w:rFonts w:hint="eastAsia"/>
                <w:color w:val="auto"/>
              </w:rPr>
              <w:t>16</w:t>
            </w: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5</w:t>
            </w:r>
          </w:p>
        </w:tc>
        <w:tc>
          <w:tcPr>
            <w:tcW w:w="583" w:type="dxa"/>
            <w:vAlign w:val="center"/>
          </w:tcPr>
          <w:p>
            <w:pPr>
              <w:jc w:val="center"/>
              <w:rPr>
                <w:color w:val="auto"/>
              </w:rPr>
            </w:pPr>
            <w:r>
              <w:rPr>
                <w:rFonts w:hint="eastAsia"/>
                <w:color w:val="auto"/>
              </w:rPr>
              <w:t>考查</w:t>
            </w:r>
          </w:p>
        </w:tc>
        <w:tc>
          <w:tcPr>
            <w:tcW w:w="1366" w:type="dxa"/>
            <w:vMerge w:val="restart"/>
            <w:vAlign w:val="center"/>
          </w:tcPr>
          <w:p>
            <w:pPr>
              <w:jc w:val="center"/>
              <w:rPr>
                <w:rFonts w:ascii="宋体" w:hAnsi="宋体" w:cs="宋体"/>
                <w:color w:val="auto"/>
                <w:sz w:val="24"/>
              </w:rPr>
            </w:pPr>
            <w:r>
              <w:rPr>
                <w:rFonts w:hint="eastAsia" w:ascii="宋体" w:hAnsi="宋体" w:cs="宋体"/>
                <w:color w:val="auto"/>
              </w:rPr>
              <w:t>考过四级可选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color w:val="auto"/>
              </w:rPr>
            </w:pPr>
            <w:r>
              <w:rPr>
                <w:rFonts w:hint="eastAsia"/>
                <w:color w:val="auto"/>
              </w:rPr>
              <w:t>选修</w:t>
            </w:r>
          </w:p>
        </w:tc>
        <w:tc>
          <w:tcPr>
            <w:tcW w:w="1173" w:type="dxa"/>
            <w:vAlign w:val="center"/>
          </w:tcPr>
          <w:p>
            <w:pPr>
              <w:jc w:val="center"/>
              <w:rPr>
                <w:color w:val="auto"/>
              </w:rPr>
            </w:pPr>
            <w:r>
              <w:rPr>
                <w:rFonts w:hint="eastAsia"/>
                <w:color w:val="auto"/>
              </w:rPr>
              <w:t>2010401602</w:t>
            </w:r>
          </w:p>
        </w:tc>
        <w:tc>
          <w:tcPr>
            <w:tcW w:w="2436" w:type="dxa"/>
            <w:vAlign w:val="center"/>
          </w:tcPr>
          <w:p>
            <w:pPr>
              <w:jc w:val="center"/>
              <w:rPr>
                <w:color w:val="auto"/>
              </w:rPr>
            </w:pPr>
            <w:r>
              <w:rPr>
                <w:rFonts w:hint="eastAsia"/>
                <w:color w:val="auto"/>
              </w:rPr>
              <w:t>科普英语选读</w:t>
            </w:r>
          </w:p>
        </w:tc>
        <w:tc>
          <w:tcPr>
            <w:tcW w:w="506" w:type="dxa"/>
            <w:vAlign w:val="center"/>
          </w:tcPr>
          <w:p>
            <w:pPr>
              <w:jc w:val="center"/>
              <w:rPr>
                <w:color w:val="auto"/>
              </w:rPr>
            </w:pPr>
            <w:r>
              <w:rPr>
                <w:rFonts w:hint="eastAsia"/>
                <w:color w:val="auto"/>
              </w:rPr>
              <w:t>2</w:t>
            </w:r>
          </w:p>
        </w:tc>
        <w:tc>
          <w:tcPr>
            <w:tcW w:w="578" w:type="dxa"/>
            <w:vAlign w:val="center"/>
          </w:tcPr>
          <w:p>
            <w:pPr>
              <w:jc w:val="center"/>
              <w:rPr>
                <w:color w:val="auto"/>
              </w:rPr>
            </w:pPr>
            <w:r>
              <w:rPr>
                <w:rFonts w:hint="eastAsia"/>
                <w:color w:val="auto"/>
              </w:rPr>
              <w:t>32</w:t>
            </w:r>
          </w:p>
        </w:tc>
        <w:tc>
          <w:tcPr>
            <w:tcW w:w="517" w:type="dxa"/>
            <w:vAlign w:val="center"/>
          </w:tcPr>
          <w:p>
            <w:pPr>
              <w:jc w:val="center"/>
              <w:rPr>
                <w:color w:val="auto"/>
              </w:rPr>
            </w:pPr>
            <w:r>
              <w:rPr>
                <w:rFonts w:hint="eastAsia"/>
                <w:color w:val="auto"/>
              </w:rPr>
              <w:t>32</w:t>
            </w:r>
          </w:p>
        </w:tc>
        <w:tc>
          <w:tcPr>
            <w:tcW w:w="583" w:type="dxa"/>
            <w:vAlign w:val="center"/>
          </w:tcPr>
          <w:p>
            <w:pPr>
              <w:jc w:val="center"/>
              <w:rPr>
                <w:color w:val="auto"/>
              </w:rPr>
            </w:pP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6</w:t>
            </w:r>
          </w:p>
        </w:tc>
        <w:tc>
          <w:tcPr>
            <w:tcW w:w="583" w:type="dxa"/>
            <w:vAlign w:val="center"/>
          </w:tcPr>
          <w:p>
            <w:pPr>
              <w:jc w:val="center"/>
              <w:rPr>
                <w:color w:val="auto"/>
              </w:rPr>
            </w:pPr>
            <w:r>
              <w:rPr>
                <w:rFonts w:hint="eastAsia"/>
                <w:color w:val="auto"/>
              </w:rPr>
              <w:t>考查</w:t>
            </w:r>
          </w:p>
        </w:tc>
        <w:tc>
          <w:tcPr>
            <w:tcW w:w="1366" w:type="dxa"/>
            <w:vMerge w:val="continue"/>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restart"/>
            <w:vAlign w:val="center"/>
          </w:tcPr>
          <w:p>
            <w:pPr>
              <w:autoSpaceDN w:val="0"/>
              <w:jc w:val="center"/>
              <w:textAlignment w:val="center"/>
              <w:rPr>
                <w:rFonts w:ascii="宋体" w:hAnsi="宋体" w:cs="宋体"/>
                <w:b/>
                <w:color w:val="auto"/>
              </w:rPr>
            </w:pPr>
            <w:r>
              <w:rPr>
                <w:rFonts w:hint="eastAsia" w:ascii="宋体" w:hAnsi="宋体" w:cs="宋体"/>
                <w:color w:val="auto"/>
              </w:rPr>
              <w:t>体育</w:t>
            </w: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1110410701</w:t>
            </w:r>
          </w:p>
        </w:tc>
        <w:tc>
          <w:tcPr>
            <w:tcW w:w="2436" w:type="dxa"/>
            <w:vAlign w:val="center"/>
          </w:tcPr>
          <w:p>
            <w:pPr>
              <w:jc w:val="center"/>
              <w:rPr>
                <w:color w:val="auto"/>
              </w:rPr>
            </w:pPr>
            <w:r>
              <w:rPr>
                <w:rFonts w:hint="eastAsia"/>
                <w:color w:val="auto"/>
              </w:rPr>
              <w:t>大学体育1</w:t>
            </w:r>
          </w:p>
        </w:tc>
        <w:tc>
          <w:tcPr>
            <w:tcW w:w="506" w:type="dxa"/>
            <w:vAlign w:val="center"/>
          </w:tcPr>
          <w:p>
            <w:pPr>
              <w:ind w:firstLine="210" w:firstLineChars="100"/>
              <w:rPr>
                <w:color w:val="auto"/>
              </w:rPr>
            </w:pPr>
            <w:r>
              <w:rPr>
                <w:color w:val="auto"/>
              </w:rPr>
              <w:t>1</w:t>
            </w:r>
          </w:p>
        </w:tc>
        <w:tc>
          <w:tcPr>
            <w:tcW w:w="578" w:type="dxa"/>
            <w:vAlign w:val="center"/>
          </w:tcPr>
          <w:p>
            <w:pPr>
              <w:jc w:val="center"/>
              <w:rPr>
                <w:color w:val="auto"/>
              </w:rPr>
            </w:pPr>
            <w:r>
              <w:rPr>
                <w:color w:val="auto"/>
              </w:rPr>
              <w:t>36</w:t>
            </w:r>
          </w:p>
        </w:tc>
        <w:tc>
          <w:tcPr>
            <w:tcW w:w="517" w:type="dxa"/>
            <w:vAlign w:val="center"/>
          </w:tcPr>
          <w:p>
            <w:pPr>
              <w:jc w:val="center"/>
              <w:rPr>
                <w:color w:val="auto"/>
              </w:rPr>
            </w:pPr>
            <w:r>
              <w:rPr>
                <w:rFonts w:hint="eastAsia"/>
                <w:color w:val="auto"/>
              </w:rPr>
              <w:t>4</w:t>
            </w:r>
          </w:p>
        </w:tc>
        <w:tc>
          <w:tcPr>
            <w:tcW w:w="583" w:type="dxa"/>
            <w:vAlign w:val="center"/>
          </w:tcPr>
          <w:p>
            <w:pPr>
              <w:jc w:val="center"/>
              <w:rPr>
                <w:color w:val="auto"/>
              </w:rPr>
            </w:pPr>
            <w:r>
              <w:rPr>
                <w:rFonts w:hint="eastAsia"/>
                <w:color w:val="auto"/>
              </w:rPr>
              <w:t>24</w:t>
            </w:r>
          </w:p>
        </w:tc>
        <w:tc>
          <w:tcPr>
            <w:tcW w:w="617" w:type="dxa"/>
            <w:vAlign w:val="center"/>
          </w:tcPr>
          <w:p>
            <w:pPr>
              <w:jc w:val="center"/>
              <w:rPr>
                <w:color w:val="auto"/>
              </w:rPr>
            </w:pPr>
            <w:r>
              <w:rPr>
                <w:rFonts w:hint="eastAsia"/>
                <w:color w:val="auto"/>
              </w:rPr>
              <w:t>8</w:t>
            </w:r>
          </w:p>
        </w:tc>
        <w:tc>
          <w:tcPr>
            <w:tcW w:w="500" w:type="dxa"/>
            <w:vAlign w:val="center"/>
          </w:tcPr>
          <w:p>
            <w:pPr>
              <w:jc w:val="center"/>
              <w:rPr>
                <w:color w:val="auto"/>
              </w:rPr>
            </w:pPr>
            <w:r>
              <w:rPr>
                <w:rFonts w:hint="eastAsia"/>
                <w:color w:val="auto"/>
              </w:rPr>
              <w:t>1</w:t>
            </w:r>
          </w:p>
        </w:tc>
        <w:tc>
          <w:tcPr>
            <w:tcW w:w="583" w:type="dxa"/>
            <w:vAlign w:val="center"/>
          </w:tcPr>
          <w:p>
            <w:pPr>
              <w:jc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1110420701</w:t>
            </w:r>
          </w:p>
        </w:tc>
        <w:tc>
          <w:tcPr>
            <w:tcW w:w="2436" w:type="dxa"/>
            <w:vAlign w:val="center"/>
          </w:tcPr>
          <w:p>
            <w:pPr>
              <w:jc w:val="center"/>
              <w:rPr>
                <w:color w:val="auto"/>
              </w:rPr>
            </w:pPr>
            <w:r>
              <w:rPr>
                <w:rFonts w:hint="eastAsia"/>
                <w:color w:val="auto"/>
              </w:rPr>
              <w:t>大学体育2</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color w:val="auto"/>
              </w:rPr>
              <w:t>36</w:t>
            </w:r>
          </w:p>
        </w:tc>
        <w:tc>
          <w:tcPr>
            <w:tcW w:w="517" w:type="dxa"/>
            <w:vAlign w:val="center"/>
          </w:tcPr>
          <w:p>
            <w:pPr>
              <w:jc w:val="center"/>
              <w:rPr>
                <w:color w:val="auto"/>
              </w:rPr>
            </w:pPr>
            <w:r>
              <w:rPr>
                <w:rFonts w:hint="eastAsia"/>
                <w:color w:val="auto"/>
              </w:rPr>
              <w:t>4</w:t>
            </w:r>
          </w:p>
        </w:tc>
        <w:tc>
          <w:tcPr>
            <w:tcW w:w="583" w:type="dxa"/>
            <w:vAlign w:val="center"/>
          </w:tcPr>
          <w:p>
            <w:pPr>
              <w:jc w:val="center"/>
              <w:rPr>
                <w:color w:val="auto"/>
              </w:rPr>
            </w:pPr>
            <w:r>
              <w:rPr>
                <w:rFonts w:hint="eastAsia"/>
                <w:color w:val="auto"/>
              </w:rPr>
              <w:t>28</w:t>
            </w:r>
          </w:p>
        </w:tc>
        <w:tc>
          <w:tcPr>
            <w:tcW w:w="617" w:type="dxa"/>
            <w:vAlign w:val="center"/>
          </w:tcPr>
          <w:p>
            <w:pPr>
              <w:jc w:val="center"/>
              <w:rPr>
                <w:color w:val="auto"/>
              </w:rPr>
            </w:pPr>
            <w:r>
              <w:rPr>
                <w:rFonts w:hint="eastAsia"/>
                <w:color w:val="auto"/>
              </w:rPr>
              <w:t>4</w:t>
            </w:r>
          </w:p>
        </w:tc>
        <w:tc>
          <w:tcPr>
            <w:tcW w:w="500" w:type="dxa"/>
            <w:vAlign w:val="center"/>
          </w:tcPr>
          <w:p>
            <w:pPr>
              <w:jc w:val="center"/>
              <w:rPr>
                <w:color w:val="auto"/>
              </w:rPr>
            </w:pPr>
            <w:r>
              <w:rPr>
                <w:rFonts w:hint="eastAsia"/>
                <w:color w:val="auto"/>
              </w:rPr>
              <w:t>2</w:t>
            </w:r>
          </w:p>
        </w:tc>
        <w:tc>
          <w:tcPr>
            <w:tcW w:w="583" w:type="dxa"/>
            <w:vAlign w:val="center"/>
          </w:tcPr>
          <w:p>
            <w:pPr>
              <w:jc w:val="center"/>
              <w:rPr>
                <w:color w:val="auto"/>
              </w:rPr>
            </w:pPr>
            <w:r>
              <w:rPr>
                <w:rFonts w:hint="eastAsia"/>
                <w:color w:val="auto"/>
              </w:rPr>
              <w:t>考试</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1110430701</w:t>
            </w:r>
          </w:p>
        </w:tc>
        <w:tc>
          <w:tcPr>
            <w:tcW w:w="2436" w:type="dxa"/>
            <w:vAlign w:val="center"/>
          </w:tcPr>
          <w:p>
            <w:pPr>
              <w:jc w:val="center"/>
              <w:rPr>
                <w:color w:val="auto"/>
              </w:rPr>
            </w:pPr>
            <w:r>
              <w:rPr>
                <w:rFonts w:hint="eastAsia"/>
                <w:color w:val="auto"/>
              </w:rPr>
              <w:t>大学体育3</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color w:val="auto"/>
              </w:rPr>
              <w:t>36</w:t>
            </w:r>
          </w:p>
        </w:tc>
        <w:tc>
          <w:tcPr>
            <w:tcW w:w="517" w:type="dxa"/>
            <w:vAlign w:val="center"/>
          </w:tcPr>
          <w:p>
            <w:pPr>
              <w:jc w:val="center"/>
              <w:rPr>
                <w:color w:val="auto"/>
              </w:rPr>
            </w:pPr>
            <w:r>
              <w:rPr>
                <w:rFonts w:hint="eastAsia"/>
                <w:color w:val="auto"/>
              </w:rPr>
              <w:t>4</w:t>
            </w:r>
          </w:p>
        </w:tc>
        <w:tc>
          <w:tcPr>
            <w:tcW w:w="583" w:type="dxa"/>
            <w:vAlign w:val="center"/>
          </w:tcPr>
          <w:p>
            <w:pPr>
              <w:jc w:val="center"/>
              <w:rPr>
                <w:color w:val="auto"/>
              </w:rPr>
            </w:pPr>
            <w:r>
              <w:rPr>
                <w:rFonts w:hint="eastAsia"/>
                <w:color w:val="auto"/>
              </w:rPr>
              <w:t>28</w:t>
            </w:r>
          </w:p>
        </w:tc>
        <w:tc>
          <w:tcPr>
            <w:tcW w:w="617" w:type="dxa"/>
            <w:vAlign w:val="center"/>
          </w:tcPr>
          <w:p>
            <w:pPr>
              <w:jc w:val="center"/>
              <w:rPr>
                <w:color w:val="auto"/>
              </w:rPr>
            </w:pPr>
            <w:r>
              <w:rPr>
                <w:rFonts w:hint="eastAsia"/>
                <w:color w:val="auto"/>
              </w:rPr>
              <w:t>4</w:t>
            </w:r>
          </w:p>
        </w:tc>
        <w:tc>
          <w:tcPr>
            <w:tcW w:w="500" w:type="dxa"/>
            <w:vAlign w:val="center"/>
          </w:tcPr>
          <w:p>
            <w:pPr>
              <w:jc w:val="center"/>
              <w:rPr>
                <w:color w:val="auto"/>
              </w:rPr>
            </w:pPr>
            <w:r>
              <w:rPr>
                <w:rFonts w:hint="eastAsia"/>
                <w:color w:val="auto"/>
              </w:rPr>
              <w:t>3</w:t>
            </w:r>
          </w:p>
        </w:tc>
        <w:tc>
          <w:tcPr>
            <w:tcW w:w="583" w:type="dxa"/>
            <w:vAlign w:val="center"/>
          </w:tcPr>
          <w:p>
            <w:pPr>
              <w:jc w:val="center"/>
              <w:rPr>
                <w:color w:val="auto"/>
              </w:rPr>
            </w:pPr>
            <w:r>
              <w:rPr>
                <w:rFonts w:hint="eastAsia"/>
                <w:color w:val="auto"/>
              </w:rPr>
              <w:t>考试</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1110440701</w:t>
            </w:r>
          </w:p>
        </w:tc>
        <w:tc>
          <w:tcPr>
            <w:tcW w:w="2436" w:type="dxa"/>
            <w:vAlign w:val="center"/>
          </w:tcPr>
          <w:p>
            <w:pPr>
              <w:jc w:val="center"/>
              <w:rPr>
                <w:color w:val="auto"/>
              </w:rPr>
            </w:pPr>
            <w:r>
              <w:rPr>
                <w:rFonts w:hint="eastAsia"/>
                <w:color w:val="auto"/>
              </w:rPr>
              <w:t>大学体育4</w:t>
            </w:r>
          </w:p>
        </w:tc>
        <w:tc>
          <w:tcPr>
            <w:tcW w:w="506" w:type="dxa"/>
            <w:vAlign w:val="center"/>
          </w:tcPr>
          <w:p>
            <w:pPr>
              <w:ind w:firstLine="210" w:firstLineChars="100"/>
              <w:rPr>
                <w:color w:val="auto"/>
              </w:rPr>
            </w:pPr>
            <w:r>
              <w:rPr>
                <w:color w:val="auto"/>
              </w:rPr>
              <w:t>1</w:t>
            </w:r>
          </w:p>
        </w:tc>
        <w:tc>
          <w:tcPr>
            <w:tcW w:w="578" w:type="dxa"/>
            <w:vAlign w:val="center"/>
          </w:tcPr>
          <w:p>
            <w:pPr>
              <w:jc w:val="center"/>
              <w:rPr>
                <w:color w:val="auto"/>
              </w:rPr>
            </w:pPr>
            <w:r>
              <w:rPr>
                <w:color w:val="auto"/>
              </w:rPr>
              <w:t>36</w:t>
            </w:r>
          </w:p>
        </w:tc>
        <w:tc>
          <w:tcPr>
            <w:tcW w:w="517" w:type="dxa"/>
            <w:vAlign w:val="center"/>
          </w:tcPr>
          <w:p>
            <w:pPr>
              <w:jc w:val="center"/>
              <w:rPr>
                <w:color w:val="auto"/>
              </w:rPr>
            </w:pPr>
            <w:r>
              <w:rPr>
                <w:rFonts w:hint="eastAsia"/>
                <w:color w:val="auto"/>
              </w:rPr>
              <w:t>4</w:t>
            </w:r>
          </w:p>
        </w:tc>
        <w:tc>
          <w:tcPr>
            <w:tcW w:w="583" w:type="dxa"/>
            <w:vAlign w:val="center"/>
          </w:tcPr>
          <w:p>
            <w:pPr>
              <w:jc w:val="center"/>
              <w:rPr>
                <w:color w:val="auto"/>
              </w:rPr>
            </w:pPr>
            <w:r>
              <w:rPr>
                <w:rFonts w:hint="eastAsia"/>
                <w:color w:val="auto"/>
              </w:rPr>
              <w:t>28</w:t>
            </w:r>
          </w:p>
        </w:tc>
        <w:tc>
          <w:tcPr>
            <w:tcW w:w="617" w:type="dxa"/>
            <w:vAlign w:val="center"/>
          </w:tcPr>
          <w:p>
            <w:pPr>
              <w:jc w:val="center"/>
              <w:rPr>
                <w:color w:val="auto"/>
              </w:rPr>
            </w:pPr>
            <w:r>
              <w:rPr>
                <w:rFonts w:hint="eastAsia"/>
                <w:color w:val="auto"/>
              </w:rPr>
              <w:t>4</w:t>
            </w:r>
          </w:p>
        </w:tc>
        <w:tc>
          <w:tcPr>
            <w:tcW w:w="500" w:type="dxa"/>
            <w:vAlign w:val="center"/>
          </w:tcPr>
          <w:p>
            <w:pPr>
              <w:jc w:val="center"/>
              <w:rPr>
                <w:color w:val="auto"/>
              </w:rPr>
            </w:pPr>
            <w:r>
              <w:rPr>
                <w:rFonts w:hint="eastAsia"/>
                <w:color w:val="auto"/>
              </w:rPr>
              <w:t>4</w:t>
            </w:r>
          </w:p>
        </w:tc>
        <w:tc>
          <w:tcPr>
            <w:tcW w:w="583" w:type="dxa"/>
            <w:vAlign w:val="center"/>
          </w:tcPr>
          <w:p>
            <w:pPr>
              <w:jc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111045070</w:t>
            </w:r>
            <w:r>
              <w:rPr>
                <w:color w:val="auto"/>
              </w:rPr>
              <w:t>0</w:t>
            </w:r>
          </w:p>
        </w:tc>
        <w:tc>
          <w:tcPr>
            <w:tcW w:w="2436" w:type="dxa"/>
            <w:vAlign w:val="center"/>
          </w:tcPr>
          <w:p>
            <w:pPr>
              <w:jc w:val="center"/>
              <w:rPr>
                <w:color w:val="auto"/>
              </w:rPr>
            </w:pPr>
            <w:r>
              <w:rPr>
                <w:rFonts w:hint="eastAsia"/>
                <w:color w:val="auto"/>
              </w:rPr>
              <w:t>大学体育5</w:t>
            </w:r>
          </w:p>
        </w:tc>
        <w:tc>
          <w:tcPr>
            <w:tcW w:w="506" w:type="dxa"/>
            <w:vAlign w:val="center"/>
          </w:tcPr>
          <w:p>
            <w:pPr>
              <w:jc w:val="center"/>
              <w:rPr>
                <w:color w:val="auto"/>
              </w:rPr>
            </w:pPr>
          </w:p>
        </w:tc>
        <w:tc>
          <w:tcPr>
            <w:tcW w:w="578" w:type="dxa"/>
            <w:vAlign w:val="center"/>
          </w:tcPr>
          <w:p>
            <w:pPr>
              <w:jc w:val="center"/>
              <w:rPr>
                <w:color w:val="auto"/>
              </w:rPr>
            </w:pPr>
            <w:r>
              <w:rPr>
                <w:rFonts w:hint="eastAsia"/>
                <w:color w:val="auto"/>
              </w:rPr>
              <w:t>10</w:t>
            </w:r>
          </w:p>
        </w:tc>
        <w:tc>
          <w:tcPr>
            <w:tcW w:w="517" w:type="dxa"/>
            <w:vAlign w:val="center"/>
          </w:tcPr>
          <w:p>
            <w:pPr>
              <w:jc w:val="center"/>
              <w:rPr>
                <w:color w:val="auto"/>
              </w:rPr>
            </w:pPr>
          </w:p>
        </w:tc>
        <w:tc>
          <w:tcPr>
            <w:tcW w:w="583" w:type="dxa"/>
            <w:vAlign w:val="center"/>
          </w:tcPr>
          <w:p>
            <w:pPr>
              <w:jc w:val="center"/>
              <w:rPr>
                <w:color w:val="auto"/>
              </w:rPr>
            </w:pPr>
            <w:r>
              <w:rPr>
                <w:rFonts w:hint="eastAsia"/>
                <w:color w:val="auto"/>
              </w:rPr>
              <w:t>10</w:t>
            </w: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5</w:t>
            </w:r>
          </w:p>
        </w:tc>
        <w:tc>
          <w:tcPr>
            <w:tcW w:w="583" w:type="dxa"/>
            <w:vAlign w:val="center"/>
          </w:tcPr>
          <w:p>
            <w:pPr>
              <w:jc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111046070</w:t>
            </w:r>
            <w:r>
              <w:rPr>
                <w:color w:val="auto"/>
              </w:rPr>
              <w:t>0</w:t>
            </w:r>
          </w:p>
        </w:tc>
        <w:tc>
          <w:tcPr>
            <w:tcW w:w="2436" w:type="dxa"/>
            <w:vAlign w:val="center"/>
          </w:tcPr>
          <w:p>
            <w:pPr>
              <w:jc w:val="center"/>
              <w:rPr>
                <w:color w:val="auto"/>
              </w:rPr>
            </w:pPr>
            <w:r>
              <w:rPr>
                <w:rFonts w:hint="eastAsia"/>
                <w:color w:val="auto"/>
              </w:rPr>
              <w:t>大学体育6</w:t>
            </w:r>
          </w:p>
        </w:tc>
        <w:tc>
          <w:tcPr>
            <w:tcW w:w="506" w:type="dxa"/>
            <w:vAlign w:val="center"/>
          </w:tcPr>
          <w:p>
            <w:pPr>
              <w:ind w:firstLine="210" w:firstLineChars="100"/>
              <w:rPr>
                <w:color w:val="auto"/>
              </w:rPr>
            </w:pPr>
          </w:p>
        </w:tc>
        <w:tc>
          <w:tcPr>
            <w:tcW w:w="578" w:type="dxa"/>
            <w:vAlign w:val="center"/>
          </w:tcPr>
          <w:p>
            <w:pPr>
              <w:jc w:val="center"/>
              <w:rPr>
                <w:color w:val="auto"/>
              </w:rPr>
            </w:pPr>
            <w:r>
              <w:rPr>
                <w:rFonts w:hint="eastAsia"/>
                <w:color w:val="auto"/>
              </w:rPr>
              <w:t>10</w:t>
            </w:r>
          </w:p>
        </w:tc>
        <w:tc>
          <w:tcPr>
            <w:tcW w:w="517" w:type="dxa"/>
            <w:vAlign w:val="center"/>
          </w:tcPr>
          <w:p>
            <w:pPr>
              <w:jc w:val="center"/>
              <w:rPr>
                <w:color w:val="auto"/>
              </w:rPr>
            </w:pPr>
          </w:p>
        </w:tc>
        <w:tc>
          <w:tcPr>
            <w:tcW w:w="583" w:type="dxa"/>
            <w:vAlign w:val="center"/>
          </w:tcPr>
          <w:p>
            <w:pPr>
              <w:jc w:val="center"/>
              <w:rPr>
                <w:color w:val="auto"/>
              </w:rPr>
            </w:pPr>
            <w:r>
              <w:rPr>
                <w:rFonts w:hint="eastAsia"/>
                <w:color w:val="auto"/>
              </w:rPr>
              <w:t>10</w:t>
            </w: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6</w:t>
            </w:r>
          </w:p>
        </w:tc>
        <w:tc>
          <w:tcPr>
            <w:tcW w:w="583" w:type="dxa"/>
            <w:vAlign w:val="center"/>
          </w:tcPr>
          <w:p>
            <w:pPr>
              <w:jc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8"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Align w:val="center"/>
          </w:tcPr>
          <w:p>
            <w:pPr>
              <w:autoSpaceDN w:val="0"/>
              <w:jc w:val="center"/>
              <w:textAlignment w:val="center"/>
              <w:rPr>
                <w:rFonts w:ascii="宋体" w:hAnsi="宋体" w:cs="宋体"/>
                <w:color w:val="auto"/>
                <w:sz w:val="13"/>
                <w:szCs w:val="13"/>
              </w:rPr>
            </w:pPr>
            <w:r>
              <w:rPr>
                <w:rFonts w:hint="eastAsia" w:ascii="宋体" w:hAnsi="宋体" w:cs="宋体"/>
                <w:color w:val="auto"/>
                <w:sz w:val="13"/>
                <w:szCs w:val="13"/>
              </w:rPr>
              <w:t>国防教育</w:t>
            </w: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1910302101</w:t>
            </w:r>
          </w:p>
        </w:tc>
        <w:tc>
          <w:tcPr>
            <w:tcW w:w="2436" w:type="dxa"/>
            <w:vAlign w:val="center"/>
          </w:tcPr>
          <w:p>
            <w:pPr>
              <w:jc w:val="center"/>
              <w:rPr>
                <w:color w:val="auto"/>
              </w:rPr>
            </w:pPr>
            <w:r>
              <w:rPr>
                <w:rFonts w:hint="eastAsia"/>
                <w:color w:val="auto"/>
              </w:rPr>
              <w:t>军事理论</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rFonts w:hint="eastAsia"/>
                <w:color w:val="auto"/>
              </w:rPr>
              <w:t>32</w:t>
            </w:r>
          </w:p>
        </w:tc>
        <w:tc>
          <w:tcPr>
            <w:tcW w:w="517" w:type="dxa"/>
            <w:vAlign w:val="center"/>
          </w:tcPr>
          <w:p>
            <w:pPr>
              <w:jc w:val="center"/>
              <w:rPr>
                <w:color w:val="auto"/>
              </w:rPr>
            </w:pPr>
            <w:r>
              <w:rPr>
                <w:rFonts w:hint="eastAsia"/>
                <w:color w:val="auto"/>
              </w:rPr>
              <w:t>32</w:t>
            </w:r>
          </w:p>
        </w:tc>
        <w:tc>
          <w:tcPr>
            <w:tcW w:w="583" w:type="dxa"/>
            <w:vAlign w:val="center"/>
          </w:tcPr>
          <w:p>
            <w:pPr>
              <w:jc w:val="center"/>
              <w:rPr>
                <w:color w:val="auto"/>
              </w:rPr>
            </w:pP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1</w:t>
            </w:r>
          </w:p>
        </w:tc>
        <w:tc>
          <w:tcPr>
            <w:tcW w:w="583" w:type="dxa"/>
            <w:vAlign w:val="center"/>
          </w:tcPr>
          <w:p>
            <w:pPr>
              <w:jc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r>
              <w:rPr>
                <w:rFonts w:hint="eastAsia" w:ascii="宋体" w:hAnsi="宋体" w:cs="宋体"/>
                <w:color w:val="auto"/>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3"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Align w:val="center"/>
          </w:tcPr>
          <w:p>
            <w:pPr>
              <w:autoSpaceDN w:val="0"/>
              <w:jc w:val="center"/>
              <w:textAlignment w:val="center"/>
              <w:rPr>
                <w:rFonts w:ascii="宋体" w:hAnsi="宋体" w:cs="宋体"/>
                <w:color w:val="auto"/>
                <w:sz w:val="13"/>
                <w:szCs w:val="13"/>
              </w:rPr>
            </w:pPr>
            <w:r>
              <w:rPr>
                <w:rFonts w:hint="eastAsia" w:ascii="宋体" w:hAnsi="宋体" w:cs="宋体"/>
                <w:color w:val="auto"/>
                <w:sz w:val="13"/>
                <w:szCs w:val="13"/>
              </w:rPr>
              <w:t>信息技术</w:t>
            </w:r>
          </w:p>
        </w:tc>
        <w:tc>
          <w:tcPr>
            <w:tcW w:w="573" w:type="dxa"/>
            <w:vAlign w:val="center"/>
          </w:tcPr>
          <w:p>
            <w:pPr>
              <w:jc w:val="center"/>
              <w:rPr>
                <w:color w:val="auto"/>
              </w:rPr>
            </w:pPr>
            <w:r>
              <w:rPr>
                <w:rFonts w:hint="eastAsia"/>
                <w:color w:val="auto"/>
              </w:rPr>
              <w:t>必修</w:t>
            </w:r>
          </w:p>
        </w:tc>
        <w:tc>
          <w:tcPr>
            <w:tcW w:w="1173" w:type="dxa"/>
            <w:vAlign w:val="center"/>
          </w:tcPr>
          <w:p>
            <w:pPr>
              <w:jc w:val="center"/>
              <w:rPr>
                <w:color w:val="auto"/>
              </w:rPr>
            </w:pPr>
            <w:r>
              <w:rPr>
                <w:rFonts w:hint="eastAsia"/>
                <w:color w:val="auto"/>
              </w:rPr>
              <w:t>0610306701</w:t>
            </w:r>
          </w:p>
        </w:tc>
        <w:tc>
          <w:tcPr>
            <w:tcW w:w="2436" w:type="dxa"/>
            <w:vAlign w:val="center"/>
          </w:tcPr>
          <w:p>
            <w:pPr>
              <w:jc w:val="center"/>
              <w:rPr>
                <w:color w:val="auto"/>
              </w:rPr>
            </w:pPr>
            <w:r>
              <w:rPr>
                <w:rFonts w:hint="eastAsia"/>
                <w:color w:val="auto"/>
              </w:rPr>
              <w:t>办公软件高级应用</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rFonts w:hint="eastAsia"/>
                <w:color w:val="auto"/>
              </w:rPr>
              <w:t>24</w:t>
            </w:r>
          </w:p>
        </w:tc>
        <w:tc>
          <w:tcPr>
            <w:tcW w:w="517" w:type="dxa"/>
            <w:vAlign w:val="center"/>
          </w:tcPr>
          <w:p>
            <w:pPr>
              <w:jc w:val="center"/>
              <w:rPr>
                <w:color w:val="auto"/>
              </w:rPr>
            </w:pPr>
            <w:r>
              <w:rPr>
                <w:rFonts w:hint="eastAsia"/>
                <w:color w:val="auto"/>
              </w:rPr>
              <w:t>16</w:t>
            </w:r>
          </w:p>
        </w:tc>
        <w:tc>
          <w:tcPr>
            <w:tcW w:w="583" w:type="dxa"/>
            <w:vAlign w:val="center"/>
          </w:tcPr>
          <w:p>
            <w:pPr>
              <w:jc w:val="center"/>
              <w:rPr>
                <w:color w:val="auto"/>
              </w:rPr>
            </w:pPr>
            <w:r>
              <w:rPr>
                <w:rFonts w:hint="eastAsia"/>
                <w:color w:val="auto"/>
              </w:rPr>
              <w:t>8</w:t>
            </w:r>
          </w:p>
        </w:tc>
        <w:tc>
          <w:tcPr>
            <w:tcW w:w="617" w:type="dxa"/>
            <w:vAlign w:val="center"/>
          </w:tcPr>
          <w:p>
            <w:pPr>
              <w:jc w:val="center"/>
              <w:rPr>
                <w:color w:val="auto"/>
              </w:rPr>
            </w:pPr>
          </w:p>
        </w:tc>
        <w:tc>
          <w:tcPr>
            <w:tcW w:w="500" w:type="dxa"/>
            <w:vAlign w:val="center"/>
          </w:tcPr>
          <w:p>
            <w:pPr>
              <w:jc w:val="center"/>
              <w:rPr>
                <w:color w:val="auto"/>
              </w:rPr>
            </w:pPr>
            <w:r>
              <w:rPr>
                <w:rFonts w:hint="eastAsia"/>
                <w:color w:val="auto"/>
              </w:rPr>
              <w:t>2</w:t>
            </w:r>
          </w:p>
        </w:tc>
        <w:tc>
          <w:tcPr>
            <w:tcW w:w="583" w:type="dxa"/>
            <w:vAlign w:val="center"/>
          </w:tcPr>
          <w:p>
            <w:pPr>
              <w:jc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restart"/>
            <w:vAlign w:val="center"/>
          </w:tcPr>
          <w:p>
            <w:pPr>
              <w:autoSpaceDN w:val="0"/>
              <w:jc w:val="center"/>
              <w:textAlignment w:val="center"/>
              <w:rPr>
                <w:rFonts w:ascii="宋体" w:hAnsi="宋体" w:cs="宋体"/>
                <w:color w:val="auto"/>
              </w:rPr>
            </w:pPr>
          </w:p>
          <w:p>
            <w:pPr>
              <w:autoSpaceDN w:val="0"/>
              <w:jc w:val="center"/>
              <w:textAlignment w:val="center"/>
              <w:rPr>
                <w:rFonts w:ascii="宋体" w:hAnsi="宋体" w:cs="宋体"/>
                <w:color w:val="auto"/>
              </w:rPr>
            </w:pPr>
          </w:p>
          <w:p>
            <w:pPr>
              <w:autoSpaceDN w:val="0"/>
              <w:jc w:val="center"/>
              <w:textAlignment w:val="center"/>
              <w:rPr>
                <w:rFonts w:ascii="宋体" w:hAnsi="宋体" w:cs="宋体"/>
                <w:color w:val="auto"/>
              </w:rPr>
            </w:pPr>
          </w:p>
          <w:p>
            <w:pPr>
              <w:autoSpaceDN w:val="0"/>
              <w:jc w:val="center"/>
              <w:textAlignment w:val="center"/>
              <w:rPr>
                <w:rFonts w:ascii="宋体" w:hAnsi="宋体" w:cs="宋体"/>
                <w:color w:val="auto"/>
              </w:rPr>
            </w:pPr>
          </w:p>
          <w:p>
            <w:pPr>
              <w:autoSpaceDN w:val="0"/>
              <w:jc w:val="center"/>
              <w:textAlignment w:val="center"/>
              <w:rPr>
                <w:rFonts w:ascii="宋体" w:hAnsi="宋体" w:cs="宋体"/>
                <w:color w:val="auto"/>
              </w:rPr>
            </w:pPr>
          </w:p>
          <w:p>
            <w:pPr>
              <w:autoSpaceDN w:val="0"/>
              <w:jc w:val="center"/>
              <w:textAlignment w:val="center"/>
              <w:rPr>
                <w:rFonts w:ascii="宋体" w:hAnsi="宋体" w:cs="宋体"/>
                <w:color w:val="auto"/>
              </w:rPr>
            </w:pPr>
          </w:p>
          <w:p>
            <w:pPr>
              <w:autoSpaceDN w:val="0"/>
              <w:jc w:val="center"/>
              <w:textAlignment w:val="center"/>
              <w:rPr>
                <w:rFonts w:ascii="宋体" w:hAnsi="宋体" w:cs="宋体"/>
                <w:color w:val="auto"/>
              </w:rPr>
            </w:pPr>
          </w:p>
          <w:p>
            <w:pPr>
              <w:autoSpaceDN w:val="0"/>
              <w:jc w:val="center"/>
              <w:textAlignment w:val="center"/>
              <w:rPr>
                <w:rFonts w:ascii="宋体" w:hAnsi="宋体" w:cs="宋体"/>
                <w:color w:val="auto"/>
              </w:rPr>
            </w:pPr>
          </w:p>
          <w:p>
            <w:pPr>
              <w:autoSpaceDN w:val="0"/>
              <w:jc w:val="center"/>
              <w:textAlignment w:val="center"/>
              <w:rPr>
                <w:rFonts w:ascii="宋体" w:hAnsi="宋体" w:cs="宋体"/>
                <w:color w:val="auto"/>
              </w:rPr>
            </w:pPr>
          </w:p>
          <w:p>
            <w:pPr>
              <w:autoSpaceDN w:val="0"/>
              <w:jc w:val="center"/>
              <w:textAlignment w:val="center"/>
              <w:rPr>
                <w:rFonts w:ascii="宋体" w:hAnsi="宋体" w:cs="宋体"/>
                <w:b/>
                <w:color w:val="auto"/>
              </w:rPr>
            </w:pPr>
            <w:r>
              <w:rPr>
                <w:rFonts w:hint="eastAsia" w:ascii="宋体" w:hAnsi="宋体" w:cs="宋体"/>
                <w:color w:val="auto"/>
              </w:rPr>
              <w:t>素质教育</w:t>
            </w:r>
          </w:p>
        </w:tc>
        <w:tc>
          <w:tcPr>
            <w:tcW w:w="573" w:type="dxa"/>
            <w:vAlign w:val="center"/>
          </w:tcPr>
          <w:p>
            <w:pPr>
              <w:autoSpaceDN w:val="0"/>
              <w:spacing w:line="260" w:lineRule="exact"/>
              <w:jc w:val="center"/>
              <w:textAlignment w:val="center"/>
              <w:rPr>
                <w:color w:val="auto"/>
              </w:rPr>
            </w:pPr>
            <w:r>
              <w:rPr>
                <w:rFonts w:hAnsi="宋体"/>
                <w:color w:val="auto"/>
              </w:rPr>
              <w:t>必修</w:t>
            </w:r>
          </w:p>
        </w:tc>
        <w:tc>
          <w:tcPr>
            <w:tcW w:w="1173" w:type="dxa"/>
            <w:vAlign w:val="center"/>
          </w:tcPr>
          <w:p>
            <w:pPr>
              <w:autoSpaceDN w:val="0"/>
              <w:spacing w:line="260" w:lineRule="exact"/>
              <w:jc w:val="center"/>
              <w:textAlignment w:val="center"/>
              <w:rPr>
                <w:color w:val="auto"/>
              </w:rPr>
            </w:pPr>
            <w:r>
              <w:rPr>
                <w:color w:val="auto"/>
              </w:rPr>
              <w:t>2110300901</w:t>
            </w:r>
          </w:p>
        </w:tc>
        <w:tc>
          <w:tcPr>
            <w:tcW w:w="2436" w:type="dxa"/>
            <w:vAlign w:val="center"/>
          </w:tcPr>
          <w:p>
            <w:pPr>
              <w:autoSpaceDN w:val="0"/>
              <w:spacing w:line="260" w:lineRule="exact"/>
              <w:jc w:val="center"/>
              <w:textAlignment w:val="center"/>
              <w:rPr>
                <w:color w:val="auto"/>
              </w:rPr>
            </w:pPr>
            <w:r>
              <w:rPr>
                <w:rFonts w:hAnsi="宋体"/>
                <w:color w:val="auto"/>
              </w:rPr>
              <w:t>心理健康教育</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rFonts w:hint="eastAsia"/>
                <w:color w:val="auto"/>
              </w:rPr>
              <w:t>16</w:t>
            </w:r>
          </w:p>
        </w:tc>
        <w:tc>
          <w:tcPr>
            <w:tcW w:w="517" w:type="dxa"/>
            <w:vAlign w:val="center"/>
          </w:tcPr>
          <w:p>
            <w:pPr>
              <w:jc w:val="center"/>
              <w:rPr>
                <w:color w:val="auto"/>
              </w:rPr>
            </w:pPr>
            <w:r>
              <w:rPr>
                <w:rFonts w:hint="eastAsia"/>
                <w:color w:val="auto"/>
              </w:rPr>
              <w:t>10</w:t>
            </w:r>
          </w:p>
        </w:tc>
        <w:tc>
          <w:tcPr>
            <w:tcW w:w="583" w:type="dxa"/>
            <w:vAlign w:val="center"/>
          </w:tcPr>
          <w:p>
            <w:pPr>
              <w:jc w:val="center"/>
              <w:rPr>
                <w:color w:val="auto"/>
              </w:rPr>
            </w:pPr>
            <w:r>
              <w:rPr>
                <w:rFonts w:hint="eastAsia"/>
                <w:color w:val="auto"/>
              </w:rPr>
              <w:t>6</w:t>
            </w:r>
          </w:p>
        </w:tc>
        <w:tc>
          <w:tcPr>
            <w:tcW w:w="617" w:type="dxa"/>
            <w:vAlign w:val="center"/>
          </w:tcPr>
          <w:p>
            <w:pPr>
              <w:jc w:val="center"/>
              <w:rPr>
                <w:color w:val="auto"/>
              </w:rPr>
            </w:pPr>
          </w:p>
        </w:tc>
        <w:tc>
          <w:tcPr>
            <w:tcW w:w="500" w:type="dxa"/>
            <w:vAlign w:val="center"/>
          </w:tcPr>
          <w:p>
            <w:pPr>
              <w:autoSpaceDN w:val="0"/>
              <w:spacing w:line="260" w:lineRule="exact"/>
              <w:jc w:val="center"/>
              <w:textAlignment w:val="center"/>
              <w:rPr>
                <w:color w:val="auto"/>
              </w:rPr>
            </w:pPr>
            <w:r>
              <w:rPr>
                <w:color w:val="auto"/>
              </w:rPr>
              <w:t>1</w:t>
            </w:r>
          </w:p>
        </w:tc>
        <w:tc>
          <w:tcPr>
            <w:tcW w:w="583" w:type="dxa"/>
            <w:vAlign w:val="center"/>
          </w:tcPr>
          <w:p>
            <w:pPr>
              <w:autoSpaceDN w:val="0"/>
              <w:spacing w:line="260" w:lineRule="exact"/>
              <w:jc w:val="center"/>
              <w:textAlignment w:val="center"/>
              <w:rPr>
                <w:color w:val="auto"/>
              </w:rPr>
            </w:pPr>
            <w:r>
              <w:rPr>
                <w:rFonts w:hAnsi="宋体"/>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int="eastAsia" w:hAnsi="宋体"/>
                <w:color w:val="auto"/>
              </w:rPr>
              <w:t>必修</w:t>
            </w:r>
          </w:p>
        </w:tc>
        <w:tc>
          <w:tcPr>
            <w:tcW w:w="1173" w:type="dxa"/>
            <w:vAlign w:val="center"/>
          </w:tcPr>
          <w:p>
            <w:pPr>
              <w:autoSpaceDN w:val="0"/>
              <w:spacing w:line="260" w:lineRule="exact"/>
              <w:jc w:val="center"/>
              <w:textAlignment w:val="center"/>
              <w:rPr>
                <w:rFonts w:hAnsi="宋体"/>
                <w:color w:val="auto"/>
              </w:rPr>
            </w:pPr>
            <w:r>
              <w:rPr>
                <w:rFonts w:hint="eastAsia" w:hAnsi="宋体"/>
                <w:color w:val="auto"/>
              </w:rPr>
              <w:t>2210300701</w:t>
            </w:r>
          </w:p>
        </w:tc>
        <w:tc>
          <w:tcPr>
            <w:tcW w:w="2436" w:type="dxa"/>
            <w:vAlign w:val="center"/>
          </w:tcPr>
          <w:p>
            <w:pPr>
              <w:autoSpaceDN w:val="0"/>
              <w:spacing w:line="260" w:lineRule="exact"/>
              <w:jc w:val="center"/>
              <w:textAlignment w:val="center"/>
              <w:rPr>
                <w:rFonts w:hAnsi="宋体"/>
                <w:color w:val="auto"/>
              </w:rPr>
            </w:pPr>
            <w:r>
              <w:rPr>
                <w:rFonts w:hint="eastAsia" w:hAnsi="宋体"/>
                <w:color w:val="auto"/>
              </w:rPr>
              <w:t>国家安全教育与实践</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rFonts w:hint="eastAsia"/>
                <w:color w:val="auto"/>
              </w:rPr>
              <w:t>16</w:t>
            </w:r>
          </w:p>
        </w:tc>
        <w:tc>
          <w:tcPr>
            <w:tcW w:w="517" w:type="dxa"/>
            <w:vAlign w:val="center"/>
          </w:tcPr>
          <w:p>
            <w:pPr>
              <w:jc w:val="center"/>
              <w:rPr>
                <w:color w:val="auto"/>
              </w:rPr>
            </w:pPr>
            <w:r>
              <w:rPr>
                <w:rFonts w:hint="eastAsia"/>
                <w:color w:val="auto"/>
              </w:rPr>
              <w:t>8</w:t>
            </w:r>
          </w:p>
        </w:tc>
        <w:tc>
          <w:tcPr>
            <w:tcW w:w="583" w:type="dxa"/>
            <w:vAlign w:val="center"/>
          </w:tcPr>
          <w:p>
            <w:pPr>
              <w:jc w:val="center"/>
              <w:rPr>
                <w:color w:val="auto"/>
              </w:rPr>
            </w:pPr>
            <w:r>
              <w:rPr>
                <w:rFonts w:hint="eastAsia"/>
                <w:color w:val="auto"/>
              </w:rPr>
              <w:t>8</w:t>
            </w:r>
          </w:p>
        </w:tc>
        <w:tc>
          <w:tcPr>
            <w:tcW w:w="617" w:type="dxa"/>
            <w:vAlign w:val="center"/>
          </w:tcPr>
          <w:p>
            <w:pPr>
              <w:jc w:val="center"/>
              <w:rPr>
                <w:color w:val="auto"/>
              </w:rPr>
            </w:pPr>
          </w:p>
        </w:tc>
        <w:tc>
          <w:tcPr>
            <w:tcW w:w="500" w:type="dxa"/>
            <w:vAlign w:val="center"/>
          </w:tcPr>
          <w:p>
            <w:pPr>
              <w:autoSpaceDN w:val="0"/>
              <w:spacing w:line="260" w:lineRule="exact"/>
              <w:jc w:val="center"/>
              <w:textAlignment w:val="center"/>
              <w:rPr>
                <w:rFonts w:hAnsi="宋体"/>
                <w:color w:val="auto"/>
              </w:rPr>
            </w:pPr>
            <w:r>
              <w:rPr>
                <w:rFonts w:hint="eastAsia" w:hAnsi="宋体"/>
                <w:color w:val="auto"/>
              </w:rPr>
              <w:t>1</w:t>
            </w:r>
          </w:p>
        </w:tc>
        <w:tc>
          <w:tcPr>
            <w:tcW w:w="583" w:type="dxa"/>
            <w:vAlign w:val="center"/>
          </w:tcPr>
          <w:p>
            <w:pPr>
              <w:autoSpaceDN w:val="0"/>
              <w:spacing w:line="260" w:lineRule="exact"/>
              <w:jc w:val="center"/>
              <w:textAlignment w:val="center"/>
              <w:rPr>
                <w:rFonts w:hAnsi="宋体"/>
                <w:color w:val="auto"/>
              </w:rPr>
            </w:pPr>
            <w:r>
              <w:rPr>
                <w:rFonts w:hint="eastAsia" w:hAnsi="宋体"/>
                <w:color w:val="auto"/>
              </w:rPr>
              <w:t>考查</w:t>
            </w:r>
          </w:p>
        </w:tc>
        <w:tc>
          <w:tcPr>
            <w:tcW w:w="1366" w:type="dxa"/>
            <w:vAlign w:val="center"/>
          </w:tcPr>
          <w:p>
            <w:pPr>
              <w:autoSpaceDN w:val="0"/>
              <w:spacing w:line="260" w:lineRule="exact"/>
              <w:jc w:val="center"/>
              <w:textAlignment w:val="center"/>
              <w:rPr>
                <w:rFonts w:hAnsi="宋体"/>
                <w:color w:val="auto"/>
              </w:rPr>
            </w:pPr>
            <w:r>
              <w:rPr>
                <w:rFonts w:hint="eastAsia" w:ascii="宋体" w:hAnsi="宋体" w:cs="宋体"/>
                <w:color w:val="auto"/>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Ansi="宋体"/>
                <w:color w:val="auto"/>
              </w:rPr>
              <w:t>选修</w:t>
            </w:r>
          </w:p>
        </w:tc>
        <w:tc>
          <w:tcPr>
            <w:tcW w:w="1173" w:type="dxa"/>
            <w:vAlign w:val="center"/>
          </w:tcPr>
          <w:p>
            <w:pPr>
              <w:autoSpaceDN w:val="0"/>
              <w:spacing w:line="260" w:lineRule="exact"/>
              <w:jc w:val="center"/>
              <w:textAlignment w:val="center"/>
              <w:rPr>
                <w:rFonts w:hAnsi="宋体"/>
                <w:color w:val="auto"/>
              </w:rPr>
            </w:pPr>
            <w:r>
              <w:rPr>
                <w:rFonts w:hAnsi="宋体"/>
                <w:color w:val="auto"/>
              </w:rPr>
              <w:t>2110400901</w:t>
            </w:r>
          </w:p>
        </w:tc>
        <w:tc>
          <w:tcPr>
            <w:tcW w:w="2436" w:type="dxa"/>
            <w:vAlign w:val="center"/>
          </w:tcPr>
          <w:p>
            <w:pPr>
              <w:autoSpaceDN w:val="0"/>
              <w:spacing w:line="260" w:lineRule="exact"/>
              <w:jc w:val="center"/>
              <w:textAlignment w:val="center"/>
              <w:rPr>
                <w:rFonts w:hAnsi="宋体"/>
                <w:color w:val="auto"/>
              </w:rPr>
            </w:pPr>
            <w:r>
              <w:rPr>
                <w:rFonts w:hAnsi="宋体"/>
                <w:color w:val="auto"/>
              </w:rPr>
              <w:t>心理健康教育体验课</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rFonts w:hint="eastAsia"/>
                <w:color w:val="auto"/>
              </w:rPr>
              <w:t>16</w:t>
            </w:r>
          </w:p>
        </w:tc>
        <w:tc>
          <w:tcPr>
            <w:tcW w:w="517" w:type="dxa"/>
            <w:vAlign w:val="center"/>
          </w:tcPr>
          <w:p>
            <w:pPr>
              <w:jc w:val="center"/>
              <w:rPr>
                <w:color w:val="auto"/>
              </w:rPr>
            </w:pPr>
          </w:p>
        </w:tc>
        <w:tc>
          <w:tcPr>
            <w:tcW w:w="583" w:type="dxa"/>
            <w:vAlign w:val="center"/>
          </w:tcPr>
          <w:p>
            <w:pPr>
              <w:jc w:val="center"/>
              <w:rPr>
                <w:color w:val="auto"/>
              </w:rPr>
            </w:pPr>
            <w:r>
              <w:rPr>
                <w:rFonts w:hint="eastAsia"/>
                <w:color w:val="auto"/>
              </w:rPr>
              <w:t>16</w:t>
            </w:r>
          </w:p>
        </w:tc>
        <w:tc>
          <w:tcPr>
            <w:tcW w:w="617" w:type="dxa"/>
            <w:vAlign w:val="center"/>
          </w:tcPr>
          <w:p>
            <w:pPr>
              <w:jc w:val="center"/>
              <w:rPr>
                <w:color w:val="auto"/>
              </w:rPr>
            </w:pPr>
          </w:p>
        </w:tc>
        <w:tc>
          <w:tcPr>
            <w:tcW w:w="500" w:type="dxa"/>
            <w:vAlign w:val="center"/>
          </w:tcPr>
          <w:p>
            <w:pPr>
              <w:autoSpaceDN w:val="0"/>
              <w:spacing w:line="260" w:lineRule="exact"/>
              <w:jc w:val="center"/>
              <w:textAlignment w:val="center"/>
              <w:rPr>
                <w:rFonts w:hAnsi="宋体"/>
                <w:color w:val="auto"/>
              </w:rPr>
            </w:pPr>
            <w:r>
              <w:rPr>
                <w:rFonts w:hAnsi="宋体"/>
                <w:color w:val="auto"/>
              </w:rPr>
              <w:t>2～8</w:t>
            </w:r>
          </w:p>
        </w:tc>
        <w:tc>
          <w:tcPr>
            <w:tcW w:w="583" w:type="dxa"/>
            <w:vAlign w:val="center"/>
          </w:tcPr>
          <w:p>
            <w:pPr>
              <w:autoSpaceDN w:val="0"/>
              <w:spacing w:line="260" w:lineRule="exact"/>
              <w:jc w:val="center"/>
              <w:textAlignment w:val="center"/>
              <w:rPr>
                <w:rFonts w:hAnsi="宋体"/>
                <w:color w:val="auto"/>
              </w:rPr>
            </w:pPr>
            <w:r>
              <w:rPr>
                <w:rFonts w:hAnsi="宋体"/>
                <w:color w:val="auto"/>
              </w:rPr>
              <w:t>考查</w:t>
            </w:r>
          </w:p>
        </w:tc>
        <w:tc>
          <w:tcPr>
            <w:tcW w:w="1366" w:type="dxa"/>
            <w:vAlign w:val="center"/>
          </w:tcPr>
          <w:p>
            <w:pPr>
              <w:autoSpaceDN w:val="0"/>
              <w:spacing w:line="260" w:lineRule="exact"/>
              <w:jc w:val="center"/>
              <w:textAlignment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Ansi="宋体"/>
                <w:color w:val="auto"/>
              </w:rPr>
              <w:t>必修</w:t>
            </w:r>
          </w:p>
        </w:tc>
        <w:tc>
          <w:tcPr>
            <w:tcW w:w="1173" w:type="dxa"/>
            <w:vAlign w:val="center"/>
          </w:tcPr>
          <w:p>
            <w:pPr>
              <w:autoSpaceDN w:val="0"/>
              <w:spacing w:line="260" w:lineRule="exact"/>
              <w:jc w:val="center"/>
              <w:textAlignment w:val="center"/>
              <w:rPr>
                <w:rFonts w:hAnsi="宋体"/>
                <w:color w:val="auto"/>
              </w:rPr>
            </w:pPr>
            <w:r>
              <w:rPr>
                <w:rFonts w:hint="eastAsia" w:hAnsi="宋体"/>
                <w:color w:val="auto"/>
              </w:rPr>
              <w:t>0210300102</w:t>
            </w:r>
          </w:p>
        </w:tc>
        <w:tc>
          <w:tcPr>
            <w:tcW w:w="2436" w:type="dxa"/>
            <w:vAlign w:val="center"/>
          </w:tcPr>
          <w:p>
            <w:pPr>
              <w:autoSpaceDN w:val="0"/>
              <w:spacing w:line="260" w:lineRule="exact"/>
              <w:jc w:val="center"/>
              <w:textAlignment w:val="center"/>
              <w:rPr>
                <w:color w:val="auto"/>
              </w:rPr>
            </w:pPr>
            <w:r>
              <w:rPr>
                <w:rFonts w:hAnsi="宋体"/>
                <w:color w:val="auto"/>
              </w:rPr>
              <w:t>大学语文与</w:t>
            </w:r>
            <w:r>
              <w:rPr>
                <w:rFonts w:hint="eastAsia" w:hAnsi="宋体"/>
                <w:color w:val="auto"/>
              </w:rPr>
              <w:t>应用文</w:t>
            </w:r>
            <w:r>
              <w:rPr>
                <w:rFonts w:hAnsi="宋体"/>
                <w:color w:val="auto"/>
              </w:rPr>
              <w:t>写作</w:t>
            </w:r>
          </w:p>
        </w:tc>
        <w:tc>
          <w:tcPr>
            <w:tcW w:w="506" w:type="dxa"/>
            <w:vAlign w:val="center"/>
          </w:tcPr>
          <w:p>
            <w:pPr>
              <w:jc w:val="center"/>
              <w:rPr>
                <w:color w:val="auto"/>
              </w:rPr>
            </w:pPr>
            <w:r>
              <w:rPr>
                <w:rFonts w:hint="eastAsia"/>
                <w:color w:val="auto"/>
              </w:rPr>
              <w:t>2</w:t>
            </w:r>
          </w:p>
        </w:tc>
        <w:tc>
          <w:tcPr>
            <w:tcW w:w="578" w:type="dxa"/>
            <w:vAlign w:val="center"/>
          </w:tcPr>
          <w:p>
            <w:pPr>
              <w:jc w:val="center"/>
              <w:rPr>
                <w:color w:val="auto"/>
              </w:rPr>
            </w:pPr>
            <w:r>
              <w:rPr>
                <w:rFonts w:hint="eastAsia"/>
                <w:color w:val="auto"/>
              </w:rPr>
              <w:t>32</w:t>
            </w:r>
          </w:p>
        </w:tc>
        <w:tc>
          <w:tcPr>
            <w:tcW w:w="517" w:type="dxa"/>
            <w:vAlign w:val="center"/>
          </w:tcPr>
          <w:p>
            <w:pPr>
              <w:jc w:val="center"/>
              <w:rPr>
                <w:color w:val="auto"/>
              </w:rPr>
            </w:pPr>
            <w:r>
              <w:rPr>
                <w:rFonts w:hint="eastAsia"/>
                <w:color w:val="auto"/>
              </w:rPr>
              <w:t>16</w:t>
            </w:r>
          </w:p>
        </w:tc>
        <w:tc>
          <w:tcPr>
            <w:tcW w:w="583" w:type="dxa"/>
            <w:vAlign w:val="center"/>
          </w:tcPr>
          <w:p>
            <w:pPr>
              <w:jc w:val="center"/>
              <w:rPr>
                <w:color w:val="auto"/>
              </w:rPr>
            </w:pPr>
            <w:r>
              <w:rPr>
                <w:rFonts w:hint="eastAsia"/>
                <w:color w:val="auto"/>
              </w:rPr>
              <w:t>16</w:t>
            </w:r>
          </w:p>
        </w:tc>
        <w:tc>
          <w:tcPr>
            <w:tcW w:w="617" w:type="dxa"/>
            <w:vAlign w:val="center"/>
          </w:tcPr>
          <w:p>
            <w:pPr>
              <w:jc w:val="center"/>
              <w:rPr>
                <w:color w:val="auto"/>
              </w:rPr>
            </w:pPr>
          </w:p>
        </w:tc>
        <w:tc>
          <w:tcPr>
            <w:tcW w:w="500" w:type="dxa"/>
            <w:vAlign w:val="center"/>
          </w:tcPr>
          <w:p>
            <w:pPr>
              <w:autoSpaceDN w:val="0"/>
              <w:spacing w:line="260" w:lineRule="exact"/>
              <w:jc w:val="center"/>
              <w:textAlignment w:val="center"/>
              <w:rPr>
                <w:color w:val="auto"/>
              </w:rPr>
            </w:pPr>
            <w:r>
              <w:rPr>
                <w:rFonts w:hint="eastAsia" w:hAnsi="宋体"/>
                <w:color w:val="auto"/>
              </w:rPr>
              <w:t>3</w:t>
            </w:r>
          </w:p>
        </w:tc>
        <w:tc>
          <w:tcPr>
            <w:tcW w:w="583" w:type="dxa"/>
            <w:vAlign w:val="center"/>
          </w:tcPr>
          <w:p>
            <w:pPr>
              <w:autoSpaceDN w:val="0"/>
              <w:spacing w:line="260" w:lineRule="exact"/>
              <w:jc w:val="center"/>
              <w:textAlignment w:val="center"/>
              <w:rPr>
                <w:color w:val="auto"/>
              </w:rPr>
            </w:pPr>
            <w:r>
              <w:rPr>
                <w:rFonts w:hAnsi="宋体"/>
                <w:color w:val="auto"/>
              </w:rPr>
              <w:t>考查</w:t>
            </w:r>
          </w:p>
        </w:tc>
        <w:tc>
          <w:tcPr>
            <w:tcW w:w="1366" w:type="dxa"/>
            <w:vAlign w:val="center"/>
          </w:tcPr>
          <w:p>
            <w:pPr>
              <w:autoSpaceDN w:val="0"/>
              <w:spacing w:line="260" w:lineRule="exact"/>
              <w:jc w:val="center"/>
              <w:textAlignment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Ansi="宋体"/>
                <w:color w:val="auto"/>
              </w:rPr>
              <w:t>必修</w:t>
            </w:r>
          </w:p>
        </w:tc>
        <w:tc>
          <w:tcPr>
            <w:tcW w:w="1173" w:type="dxa"/>
            <w:vAlign w:val="center"/>
          </w:tcPr>
          <w:p>
            <w:pPr>
              <w:autoSpaceDN w:val="0"/>
              <w:spacing w:line="260" w:lineRule="exact"/>
              <w:jc w:val="center"/>
              <w:textAlignment w:val="center"/>
              <w:rPr>
                <w:rFonts w:hAnsi="宋体"/>
                <w:color w:val="auto"/>
              </w:rPr>
            </w:pPr>
            <w:r>
              <w:rPr>
                <w:rFonts w:hint="eastAsia" w:hAnsi="宋体"/>
                <w:color w:val="auto"/>
              </w:rPr>
              <w:t>2210300601</w:t>
            </w:r>
          </w:p>
        </w:tc>
        <w:tc>
          <w:tcPr>
            <w:tcW w:w="2436" w:type="dxa"/>
            <w:vAlign w:val="center"/>
          </w:tcPr>
          <w:p>
            <w:pPr>
              <w:autoSpaceDN w:val="0"/>
              <w:spacing w:line="260" w:lineRule="exact"/>
              <w:jc w:val="center"/>
              <w:textAlignment w:val="center"/>
              <w:rPr>
                <w:rFonts w:hAnsi="宋体"/>
                <w:color w:val="auto"/>
              </w:rPr>
            </w:pPr>
            <w:r>
              <w:rPr>
                <w:rFonts w:hAnsi="宋体"/>
                <w:color w:val="auto"/>
              </w:rPr>
              <w:t>劳动教育</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rFonts w:hint="eastAsia"/>
                <w:color w:val="auto"/>
              </w:rPr>
              <w:t>32</w:t>
            </w:r>
          </w:p>
        </w:tc>
        <w:tc>
          <w:tcPr>
            <w:tcW w:w="517" w:type="dxa"/>
            <w:vAlign w:val="center"/>
          </w:tcPr>
          <w:p>
            <w:pPr>
              <w:jc w:val="center"/>
              <w:rPr>
                <w:color w:val="auto"/>
              </w:rPr>
            </w:pPr>
            <w:r>
              <w:rPr>
                <w:rFonts w:hint="eastAsia"/>
                <w:color w:val="auto"/>
              </w:rPr>
              <w:t>32</w:t>
            </w:r>
          </w:p>
        </w:tc>
        <w:tc>
          <w:tcPr>
            <w:tcW w:w="583" w:type="dxa"/>
            <w:vAlign w:val="center"/>
          </w:tcPr>
          <w:p>
            <w:pPr>
              <w:jc w:val="center"/>
              <w:rPr>
                <w:color w:val="auto"/>
              </w:rPr>
            </w:pPr>
          </w:p>
        </w:tc>
        <w:tc>
          <w:tcPr>
            <w:tcW w:w="617" w:type="dxa"/>
            <w:vAlign w:val="center"/>
          </w:tcPr>
          <w:p>
            <w:pPr>
              <w:autoSpaceDN w:val="0"/>
              <w:spacing w:line="260" w:lineRule="exact"/>
              <w:jc w:val="center"/>
              <w:textAlignment w:val="center"/>
              <w:rPr>
                <w:rFonts w:hAnsi="宋体"/>
                <w:color w:val="auto"/>
              </w:rPr>
            </w:pPr>
          </w:p>
        </w:tc>
        <w:tc>
          <w:tcPr>
            <w:tcW w:w="500" w:type="dxa"/>
            <w:vAlign w:val="center"/>
          </w:tcPr>
          <w:p>
            <w:pPr>
              <w:autoSpaceDN w:val="0"/>
              <w:spacing w:line="260" w:lineRule="exact"/>
              <w:jc w:val="center"/>
              <w:textAlignment w:val="center"/>
              <w:rPr>
                <w:rFonts w:hAnsi="宋体"/>
                <w:color w:val="auto"/>
              </w:rPr>
            </w:pPr>
            <w:r>
              <w:rPr>
                <w:rFonts w:hint="eastAsia" w:hAnsi="宋体"/>
                <w:color w:val="auto"/>
              </w:rPr>
              <w:t>1</w:t>
            </w:r>
          </w:p>
        </w:tc>
        <w:tc>
          <w:tcPr>
            <w:tcW w:w="583" w:type="dxa"/>
            <w:vAlign w:val="center"/>
          </w:tcPr>
          <w:p>
            <w:pPr>
              <w:autoSpaceDN w:val="0"/>
              <w:spacing w:line="260" w:lineRule="exact"/>
              <w:jc w:val="center"/>
              <w:textAlignment w:val="center"/>
              <w:rPr>
                <w:rFonts w:hAnsi="宋体"/>
                <w:color w:val="auto"/>
              </w:rPr>
            </w:pPr>
            <w:r>
              <w:rPr>
                <w:rFonts w:hAnsi="宋体"/>
                <w:color w:val="auto"/>
              </w:rPr>
              <w:t>考查</w:t>
            </w:r>
          </w:p>
        </w:tc>
        <w:tc>
          <w:tcPr>
            <w:tcW w:w="1366" w:type="dxa"/>
            <w:vAlign w:val="center"/>
          </w:tcPr>
          <w:p>
            <w:pPr>
              <w:autoSpaceDN w:val="0"/>
              <w:spacing w:line="260" w:lineRule="exact"/>
              <w:jc w:val="center"/>
              <w:textAlignment w:val="center"/>
              <w:rPr>
                <w:rFonts w:hAnsi="宋体"/>
                <w:color w:val="auto"/>
              </w:rPr>
            </w:pPr>
            <w:r>
              <w:rPr>
                <w:rFonts w:hint="eastAsia" w:hAnsi="宋体"/>
                <w:color w:val="auto"/>
              </w:rPr>
              <w:t>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Ansi="宋体"/>
                <w:color w:val="auto"/>
              </w:rPr>
              <w:t>选修</w:t>
            </w:r>
          </w:p>
        </w:tc>
        <w:tc>
          <w:tcPr>
            <w:tcW w:w="1173" w:type="dxa"/>
            <w:vAlign w:val="center"/>
          </w:tcPr>
          <w:p>
            <w:pPr>
              <w:autoSpaceDN w:val="0"/>
              <w:spacing w:line="260" w:lineRule="exact"/>
              <w:jc w:val="center"/>
              <w:textAlignment w:val="center"/>
              <w:rPr>
                <w:rFonts w:hAnsi="宋体"/>
                <w:color w:val="auto"/>
              </w:rPr>
            </w:pPr>
          </w:p>
        </w:tc>
        <w:tc>
          <w:tcPr>
            <w:tcW w:w="2436" w:type="dxa"/>
            <w:vAlign w:val="center"/>
          </w:tcPr>
          <w:p>
            <w:pPr>
              <w:autoSpaceDN w:val="0"/>
              <w:spacing w:line="260" w:lineRule="exact"/>
              <w:jc w:val="center"/>
              <w:textAlignment w:val="center"/>
              <w:rPr>
                <w:rFonts w:hAnsi="宋体"/>
                <w:color w:val="auto"/>
              </w:rPr>
            </w:pPr>
            <w:r>
              <w:rPr>
                <w:rFonts w:hAnsi="宋体"/>
                <w:color w:val="auto"/>
              </w:rPr>
              <w:t>公共艺术类限选课</w:t>
            </w:r>
          </w:p>
        </w:tc>
        <w:tc>
          <w:tcPr>
            <w:tcW w:w="506" w:type="dxa"/>
            <w:vAlign w:val="center"/>
          </w:tcPr>
          <w:p>
            <w:pPr>
              <w:autoSpaceDN w:val="0"/>
              <w:spacing w:line="260" w:lineRule="exact"/>
              <w:jc w:val="center"/>
              <w:textAlignment w:val="center"/>
              <w:rPr>
                <w:rFonts w:hAnsi="宋体"/>
                <w:color w:val="auto"/>
              </w:rPr>
            </w:pPr>
            <w:r>
              <w:rPr>
                <w:rFonts w:hAnsi="宋体"/>
                <w:color w:val="auto"/>
              </w:rPr>
              <w:t>2/门</w:t>
            </w:r>
          </w:p>
        </w:tc>
        <w:tc>
          <w:tcPr>
            <w:tcW w:w="578" w:type="dxa"/>
            <w:vAlign w:val="center"/>
          </w:tcPr>
          <w:p>
            <w:pPr>
              <w:autoSpaceDN w:val="0"/>
              <w:spacing w:line="260" w:lineRule="exact"/>
              <w:jc w:val="center"/>
              <w:textAlignment w:val="center"/>
              <w:rPr>
                <w:rFonts w:hAnsi="宋体"/>
                <w:color w:val="auto"/>
              </w:rPr>
            </w:pPr>
            <w:r>
              <w:rPr>
                <w:rFonts w:hAnsi="宋体"/>
                <w:color w:val="auto"/>
              </w:rPr>
              <w:t>32/门</w:t>
            </w:r>
          </w:p>
        </w:tc>
        <w:tc>
          <w:tcPr>
            <w:tcW w:w="517" w:type="dxa"/>
            <w:vAlign w:val="center"/>
          </w:tcPr>
          <w:p>
            <w:pPr>
              <w:autoSpaceDN w:val="0"/>
              <w:spacing w:line="260" w:lineRule="exact"/>
              <w:jc w:val="center"/>
              <w:textAlignment w:val="center"/>
              <w:rPr>
                <w:rFonts w:hAnsi="宋体"/>
                <w:color w:val="auto"/>
              </w:rPr>
            </w:pPr>
            <w:r>
              <w:rPr>
                <w:rFonts w:hAnsi="宋体"/>
                <w:color w:val="auto"/>
              </w:rPr>
              <w:t>16</w:t>
            </w:r>
          </w:p>
        </w:tc>
        <w:tc>
          <w:tcPr>
            <w:tcW w:w="583" w:type="dxa"/>
            <w:vAlign w:val="center"/>
          </w:tcPr>
          <w:p>
            <w:pPr>
              <w:autoSpaceDN w:val="0"/>
              <w:spacing w:line="260" w:lineRule="exact"/>
              <w:jc w:val="center"/>
              <w:textAlignment w:val="center"/>
              <w:rPr>
                <w:rFonts w:hAnsi="宋体"/>
                <w:color w:val="auto"/>
              </w:rPr>
            </w:pPr>
            <w:r>
              <w:rPr>
                <w:rFonts w:hAnsi="宋体"/>
                <w:color w:val="auto"/>
              </w:rPr>
              <w:t>16</w:t>
            </w:r>
          </w:p>
        </w:tc>
        <w:tc>
          <w:tcPr>
            <w:tcW w:w="617" w:type="dxa"/>
            <w:vAlign w:val="center"/>
          </w:tcPr>
          <w:p>
            <w:pPr>
              <w:autoSpaceDN w:val="0"/>
              <w:spacing w:line="260" w:lineRule="exact"/>
              <w:jc w:val="center"/>
              <w:textAlignment w:val="center"/>
              <w:rPr>
                <w:rFonts w:hAnsi="宋体"/>
                <w:color w:val="auto"/>
              </w:rPr>
            </w:pPr>
          </w:p>
        </w:tc>
        <w:tc>
          <w:tcPr>
            <w:tcW w:w="500" w:type="dxa"/>
            <w:vAlign w:val="center"/>
          </w:tcPr>
          <w:p>
            <w:pPr>
              <w:autoSpaceDN w:val="0"/>
              <w:spacing w:line="260" w:lineRule="exact"/>
              <w:jc w:val="center"/>
              <w:textAlignment w:val="center"/>
              <w:rPr>
                <w:rFonts w:hAnsi="宋体"/>
                <w:color w:val="auto"/>
              </w:rPr>
            </w:pPr>
            <w:r>
              <w:rPr>
                <w:rFonts w:hAnsi="宋体"/>
                <w:color w:val="auto"/>
              </w:rPr>
              <w:t>2～7</w:t>
            </w:r>
          </w:p>
        </w:tc>
        <w:tc>
          <w:tcPr>
            <w:tcW w:w="583" w:type="dxa"/>
            <w:vAlign w:val="center"/>
          </w:tcPr>
          <w:p>
            <w:pPr>
              <w:autoSpaceDN w:val="0"/>
              <w:spacing w:line="260" w:lineRule="exact"/>
              <w:jc w:val="center"/>
              <w:textAlignment w:val="center"/>
              <w:rPr>
                <w:rFonts w:hAnsi="宋体"/>
                <w:color w:val="auto"/>
              </w:rPr>
            </w:pPr>
            <w:r>
              <w:rPr>
                <w:rFonts w:hAnsi="宋体"/>
                <w:color w:val="auto"/>
              </w:rPr>
              <w:t>考查</w:t>
            </w:r>
          </w:p>
        </w:tc>
        <w:tc>
          <w:tcPr>
            <w:tcW w:w="1366" w:type="dxa"/>
            <w:vAlign w:val="center"/>
          </w:tcPr>
          <w:p>
            <w:pPr>
              <w:autoSpaceDN w:val="0"/>
              <w:spacing w:line="260" w:lineRule="exact"/>
              <w:jc w:val="center"/>
              <w:textAlignment w:val="center"/>
              <w:rPr>
                <w:rFonts w:hAnsi="宋体"/>
                <w:color w:val="auto"/>
              </w:rPr>
            </w:pPr>
            <w:r>
              <w:rPr>
                <w:rFonts w:hAnsi="宋体"/>
                <w:color w:val="auto"/>
              </w:rPr>
              <w:t>限选2学分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int="eastAsia" w:hAnsi="宋体"/>
                <w:color w:val="auto"/>
              </w:rPr>
              <w:t>选修</w:t>
            </w:r>
          </w:p>
        </w:tc>
        <w:tc>
          <w:tcPr>
            <w:tcW w:w="1173" w:type="dxa"/>
            <w:vAlign w:val="center"/>
          </w:tcPr>
          <w:p>
            <w:pPr>
              <w:autoSpaceDN w:val="0"/>
              <w:spacing w:line="260" w:lineRule="exact"/>
              <w:jc w:val="center"/>
              <w:textAlignment w:val="center"/>
              <w:rPr>
                <w:rFonts w:hAnsi="宋体"/>
                <w:color w:val="auto"/>
              </w:rPr>
            </w:pPr>
            <w:r>
              <w:rPr>
                <w:rFonts w:hint="eastAsia" w:hAnsi="宋体"/>
                <w:color w:val="auto"/>
              </w:rPr>
              <w:t>1910301001</w:t>
            </w:r>
          </w:p>
        </w:tc>
        <w:tc>
          <w:tcPr>
            <w:tcW w:w="2436" w:type="dxa"/>
            <w:vAlign w:val="center"/>
          </w:tcPr>
          <w:p>
            <w:pPr>
              <w:autoSpaceDN w:val="0"/>
              <w:spacing w:line="260" w:lineRule="exact"/>
              <w:jc w:val="center"/>
              <w:textAlignment w:val="center"/>
              <w:rPr>
                <w:rFonts w:hAnsi="宋体"/>
                <w:color w:val="auto"/>
              </w:rPr>
            </w:pPr>
            <w:r>
              <w:rPr>
                <w:rFonts w:hint="eastAsia" w:hAnsi="宋体"/>
                <w:color w:val="auto"/>
              </w:rPr>
              <w:t>廉洁教育与法治素养</w:t>
            </w:r>
          </w:p>
        </w:tc>
        <w:tc>
          <w:tcPr>
            <w:tcW w:w="506" w:type="dxa"/>
            <w:vAlign w:val="center"/>
          </w:tcPr>
          <w:p>
            <w:pPr>
              <w:autoSpaceDN w:val="0"/>
              <w:spacing w:line="260" w:lineRule="exact"/>
              <w:jc w:val="center"/>
              <w:textAlignment w:val="center"/>
              <w:rPr>
                <w:rFonts w:hAnsi="宋体"/>
                <w:color w:val="auto"/>
              </w:rPr>
            </w:pPr>
            <w:r>
              <w:rPr>
                <w:rFonts w:hint="eastAsia" w:hAnsi="宋体"/>
                <w:color w:val="auto"/>
              </w:rPr>
              <w:t>1</w:t>
            </w:r>
          </w:p>
        </w:tc>
        <w:tc>
          <w:tcPr>
            <w:tcW w:w="578" w:type="dxa"/>
            <w:vAlign w:val="center"/>
          </w:tcPr>
          <w:p>
            <w:pPr>
              <w:autoSpaceDN w:val="0"/>
              <w:spacing w:line="260" w:lineRule="exact"/>
              <w:jc w:val="center"/>
              <w:textAlignment w:val="center"/>
              <w:rPr>
                <w:rFonts w:hAnsi="宋体"/>
                <w:color w:val="auto"/>
              </w:rPr>
            </w:pPr>
            <w:r>
              <w:rPr>
                <w:rFonts w:hint="eastAsia" w:hAnsi="宋体"/>
                <w:color w:val="auto"/>
              </w:rPr>
              <w:t>16</w:t>
            </w:r>
          </w:p>
        </w:tc>
        <w:tc>
          <w:tcPr>
            <w:tcW w:w="517" w:type="dxa"/>
            <w:vAlign w:val="center"/>
          </w:tcPr>
          <w:p>
            <w:pPr>
              <w:autoSpaceDN w:val="0"/>
              <w:spacing w:line="260" w:lineRule="exact"/>
              <w:jc w:val="center"/>
              <w:textAlignment w:val="center"/>
              <w:rPr>
                <w:rFonts w:hAnsi="宋体"/>
                <w:color w:val="auto"/>
              </w:rPr>
            </w:pPr>
            <w:r>
              <w:rPr>
                <w:rFonts w:hint="eastAsia" w:hAnsi="宋体"/>
                <w:color w:val="auto"/>
              </w:rPr>
              <w:t>16</w:t>
            </w:r>
          </w:p>
        </w:tc>
        <w:tc>
          <w:tcPr>
            <w:tcW w:w="583" w:type="dxa"/>
            <w:vAlign w:val="center"/>
          </w:tcPr>
          <w:p>
            <w:pPr>
              <w:jc w:val="center"/>
              <w:rPr>
                <w:rFonts w:hAnsi="宋体"/>
                <w:color w:val="auto"/>
              </w:rPr>
            </w:pPr>
          </w:p>
        </w:tc>
        <w:tc>
          <w:tcPr>
            <w:tcW w:w="617" w:type="dxa"/>
            <w:vAlign w:val="center"/>
          </w:tcPr>
          <w:p>
            <w:pPr>
              <w:jc w:val="center"/>
              <w:rPr>
                <w:rFonts w:hAnsi="宋体"/>
                <w:color w:val="auto"/>
              </w:rPr>
            </w:pPr>
          </w:p>
        </w:tc>
        <w:tc>
          <w:tcPr>
            <w:tcW w:w="500" w:type="dxa"/>
            <w:vAlign w:val="center"/>
          </w:tcPr>
          <w:p>
            <w:pPr>
              <w:jc w:val="center"/>
              <w:rPr>
                <w:rFonts w:hAnsi="宋体"/>
                <w:color w:val="auto"/>
              </w:rPr>
            </w:pPr>
            <w:r>
              <w:rPr>
                <w:rFonts w:hAnsi="宋体"/>
                <w:color w:val="auto"/>
              </w:rPr>
              <w:t>5</w:t>
            </w:r>
          </w:p>
        </w:tc>
        <w:tc>
          <w:tcPr>
            <w:tcW w:w="583" w:type="dxa"/>
            <w:vAlign w:val="center"/>
          </w:tcPr>
          <w:p>
            <w:pPr>
              <w:jc w:val="center"/>
              <w:rPr>
                <w:rFonts w:hAnsi="宋体"/>
                <w:color w:val="auto"/>
              </w:rPr>
            </w:pPr>
            <w:r>
              <w:rPr>
                <w:rFonts w:hAnsi="宋体"/>
                <w:color w:val="auto"/>
              </w:rPr>
              <w:t>考查</w:t>
            </w:r>
          </w:p>
        </w:tc>
        <w:tc>
          <w:tcPr>
            <w:tcW w:w="1366" w:type="dxa"/>
            <w:vMerge w:val="restart"/>
            <w:vAlign w:val="center"/>
          </w:tcPr>
          <w:p>
            <w:pPr>
              <w:tabs>
                <w:tab w:val="left" w:pos="290"/>
              </w:tabs>
              <w:autoSpaceDN w:val="0"/>
              <w:spacing w:line="260" w:lineRule="exact"/>
              <w:jc w:val="left"/>
              <w:textAlignment w:val="center"/>
              <w:rPr>
                <w:rFonts w:hAnsi="宋体"/>
                <w:color w:val="auto"/>
              </w:rPr>
            </w:pPr>
            <w:r>
              <w:rPr>
                <w:rFonts w:hint="eastAsia" w:hAnsi="宋体"/>
                <w:color w:val="auto"/>
              </w:rPr>
              <w:t>要求在校生至少选修3学分，其中《廉洁教育与</w:t>
            </w:r>
            <w:r>
              <w:rPr>
                <w:rFonts w:hAnsi="宋体"/>
                <w:color w:val="auto"/>
              </w:rPr>
              <w:t>法治素养</w:t>
            </w:r>
            <w:r>
              <w:rPr>
                <w:rFonts w:hint="eastAsia" w:hAnsi="宋体"/>
                <w:color w:val="auto"/>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int="eastAsia" w:hAnsi="宋体"/>
                <w:color w:val="auto"/>
              </w:rPr>
              <w:t>选修</w:t>
            </w:r>
          </w:p>
        </w:tc>
        <w:tc>
          <w:tcPr>
            <w:tcW w:w="1173" w:type="dxa"/>
            <w:vAlign w:val="center"/>
          </w:tcPr>
          <w:p>
            <w:pPr>
              <w:autoSpaceDN w:val="0"/>
              <w:spacing w:line="260" w:lineRule="exact"/>
              <w:jc w:val="center"/>
              <w:textAlignment w:val="center"/>
              <w:rPr>
                <w:rFonts w:hAnsi="宋体"/>
                <w:color w:val="auto"/>
              </w:rPr>
            </w:pPr>
            <w:r>
              <w:rPr>
                <w:rFonts w:hint="eastAsia" w:hAnsi="宋体"/>
                <w:color w:val="auto"/>
              </w:rPr>
              <w:t>2210300101</w:t>
            </w:r>
          </w:p>
        </w:tc>
        <w:tc>
          <w:tcPr>
            <w:tcW w:w="2436" w:type="dxa"/>
            <w:vAlign w:val="center"/>
          </w:tcPr>
          <w:p>
            <w:pPr>
              <w:autoSpaceDN w:val="0"/>
              <w:spacing w:line="260" w:lineRule="exact"/>
              <w:jc w:val="center"/>
              <w:textAlignment w:val="center"/>
              <w:rPr>
                <w:rFonts w:hAnsi="宋体"/>
                <w:color w:val="auto"/>
              </w:rPr>
            </w:pPr>
            <w:r>
              <w:rPr>
                <w:rFonts w:hint="eastAsia" w:hAnsi="宋体"/>
                <w:color w:val="auto"/>
              </w:rPr>
              <w:t>大学美育</w:t>
            </w:r>
          </w:p>
        </w:tc>
        <w:tc>
          <w:tcPr>
            <w:tcW w:w="506" w:type="dxa"/>
            <w:vAlign w:val="center"/>
          </w:tcPr>
          <w:p>
            <w:pPr>
              <w:autoSpaceDN w:val="0"/>
              <w:spacing w:line="260" w:lineRule="exact"/>
              <w:jc w:val="center"/>
              <w:textAlignment w:val="center"/>
              <w:rPr>
                <w:rFonts w:hAnsi="宋体"/>
                <w:color w:val="auto"/>
              </w:rPr>
            </w:pPr>
            <w:r>
              <w:rPr>
                <w:rFonts w:hint="eastAsia" w:hAnsi="宋体"/>
                <w:color w:val="auto"/>
              </w:rPr>
              <w:t>1</w:t>
            </w:r>
          </w:p>
        </w:tc>
        <w:tc>
          <w:tcPr>
            <w:tcW w:w="578" w:type="dxa"/>
            <w:vAlign w:val="center"/>
          </w:tcPr>
          <w:p>
            <w:pPr>
              <w:autoSpaceDN w:val="0"/>
              <w:spacing w:line="260" w:lineRule="exact"/>
              <w:jc w:val="center"/>
              <w:textAlignment w:val="center"/>
              <w:rPr>
                <w:rFonts w:hAnsi="宋体"/>
                <w:color w:val="auto"/>
              </w:rPr>
            </w:pPr>
            <w:r>
              <w:rPr>
                <w:rFonts w:hint="eastAsia" w:hAnsi="宋体"/>
                <w:color w:val="auto"/>
              </w:rPr>
              <w:t>16</w:t>
            </w:r>
          </w:p>
        </w:tc>
        <w:tc>
          <w:tcPr>
            <w:tcW w:w="517" w:type="dxa"/>
            <w:vAlign w:val="center"/>
          </w:tcPr>
          <w:p>
            <w:pPr>
              <w:autoSpaceDN w:val="0"/>
              <w:spacing w:line="260" w:lineRule="exact"/>
              <w:jc w:val="center"/>
              <w:textAlignment w:val="center"/>
              <w:rPr>
                <w:rFonts w:hAnsi="宋体"/>
                <w:color w:val="auto"/>
              </w:rPr>
            </w:pPr>
            <w:r>
              <w:rPr>
                <w:rFonts w:hint="eastAsia" w:hAnsi="宋体"/>
                <w:color w:val="auto"/>
              </w:rPr>
              <w:t>16</w:t>
            </w:r>
          </w:p>
        </w:tc>
        <w:tc>
          <w:tcPr>
            <w:tcW w:w="583" w:type="dxa"/>
            <w:vAlign w:val="center"/>
          </w:tcPr>
          <w:p>
            <w:pPr>
              <w:autoSpaceDN w:val="0"/>
              <w:spacing w:line="260" w:lineRule="exact"/>
              <w:jc w:val="center"/>
              <w:textAlignment w:val="center"/>
              <w:rPr>
                <w:rFonts w:hAnsi="宋体"/>
                <w:color w:val="auto"/>
              </w:rPr>
            </w:pPr>
          </w:p>
        </w:tc>
        <w:tc>
          <w:tcPr>
            <w:tcW w:w="617" w:type="dxa"/>
            <w:vAlign w:val="center"/>
          </w:tcPr>
          <w:p>
            <w:pPr>
              <w:autoSpaceDN w:val="0"/>
              <w:spacing w:line="260" w:lineRule="exact"/>
              <w:jc w:val="center"/>
              <w:textAlignment w:val="center"/>
              <w:rPr>
                <w:rFonts w:hAnsi="宋体"/>
                <w:color w:val="auto"/>
              </w:rPr>
            </w:pPr>
          </w:p>
        </w:tc>
        <w:tc>
          <w:tcPr>
            <w:tcW w:w="500" w:type="dxa"/>
            <w:vAlign w:val="center"/>
          </w:tcPr>
          <w:p>
            <w:pPr>
              <w:autoSpaceDN w:val="0"/>
              <w:spacing w:line="260" w:lineRule="exact"/>
              <w:jc w:val="center"/>
              <w:textAlignment w:val="center"/>
              <w:rPr>
                <w:rFonts w:hAnsi="宋体"/>
                <w:color w:val="auto"/>
              </w:rPr>
            </w:pPr>
            <w:r>
              <w:rPr>
                <w:rFonts w:hint="eastAsia" w:hAnsi="宋体"/>
                <w:color w:val="auto"/>
              </w:rPr>
              <w:t>3</w:t>
            </w:r>
          </w:p>
        </w:tc>
        <w:tc>
          <w:tcPr>
            <w:tcW w:w="583" w:type="dxa"/>
            <w:vAlign w:val="center"/>
          </w:tcPr>
          <w:p>
            <w:pPr>
              <w:autoSpaceDN w:val="0"/>
              <w:spacing w:line="260" w:lineRule="exact"/>
              <w:jc w:val="center"/>
              <w:textAlignment w:val="center"/>
              <w:rPr>
                <w:rFonts w:hAnsi="宋体"/>
                <w:color w:val="auto"/>
              </w:rPr>
            </w:pPr>
            <w:r>
              <w:rPr>
                <w:rFonts w:hint="eastAsia" w:hAnsi="宋体"/>
                <w:color w:val="auto"/>
              </w:rPr>
              <w:t>考查</w:t>
            </w:r>
          </w:p>
        </w:tc>
        <w:tc>
          <w:tcPr>
            <w:tcW w:w="1366" w:type="dxa"/>
            <w:vMerge w:val="continue"/>
            <w:vAlign w:val="center"/>
          </w:tcPr>
          <w:p>
            <w:pPr>
              <w:autoSpaceDN w:val="0"/>
              <w:spacing w:line="260" w:lineRule="exact"/>
              <w:jc w:val="center"/>
              <w:textAlignment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int="eastAsia" w:hAnsi="宋体"/>
                <w:color w:val="auto"/>
              </w:rPr>
              <w:t>选修</w:t>
            </w:r>
          </w:p>
        </w:tc>
        <w:tc>
          <w:tcPr>
            <w:tcW w:w="1173" w:type="dxa"/>
            <w:vAlign w:val="center"/>
          </w:tcPr>
          <w:p>
            <w:pPr>
              <w:autoSpaceDN w:val="0"/>
              <w:spacing w:line="260" w:lineRule="exact"/>
              <w:jc w:val="center"/>
              <w:textAlignment w:val="center"/>
              <w:rPr>
                <w:rFonts w:hAnsi="宋体"/>
                <w:color w:val="auto"/>
              </w:rPr>
            </w:pPr>
          </w:p>
        </w:tc>
        <w:tc>
          <w:tcPr>
            <w:tcW w:w="2436" w:type="dxa"/>
            <w:vAlign w:val="center"/>
          </w:tcPr>
          <w:p>
            <w:pPr>
              <w:autoSpaceDN w:val="0"/>
              <w:spacing w:line="260" w:lineRule="exact"/>
              <w:jc w:val="center"/>
              <w:textAlignment w:val="center"/>
              <w:rPr>
                <w:rFonts w:hAnsi="宋体"/>
                <w:color w:val="auto"/>
              </w:rPr>
            </w:pPr>
            <w:r>
              <w:rPr>
                <w:rFonts w:hint="eastAsia" w:hAnsi="宋体"/>
                <w:color w:val="auto"/>
              </w:rPr>
              <w:t>文化传承与经典解读模块</w:t>
            </w:r>
          </w:p>
        </w:tc>
        <w:tc>
          <w:tcPr>
            <w:tcW w:w="506" w:type="dxa"/>
            <w:vAlign w:val="center"/>
          </w:tcPr>
          <w:p>
            <w:pPr>
              <w:autoSpaceDN w:val="0"/>
              <w:spacing w:line="300" w:lineRule="auto"/>
              <w:jc w:val="center"/>
              <w:textAlignment w:val="center"/>
              <w:rPr>
                <w:color w:val="auto"/>
              </w:rPr>
            </w:pPr>
            <w:r>
              <w:rPr>
                <w:rFonts w:hint="eastAsia"/>
                <w:color w:val="auto"/>
              </w:rPr>
              <w:t>1/门</w:t>
            </w:r>
          </w:p>
        </w:tc>
        <w:tc>
          <w:tcPr>
            <w:tcW w:w="578" w:type="dxa"/>
            <w:vAlign w:val="center"/>
          </w:tcPr>
          <w:p>
            <w:pPr>
              <w:autoSpaceDN w:val="0"/>
              <w:jc w:val="center"/>
              <w:textAlignment w:val="center"/>
              <w:rPr>
                <w:color w:val="auto"/>
              </w:rPr>
            </w:pPr>
            <w:r>
              <w:rPr>
                <w:rFonts w:hint="eastAsia"/>
                <w:color w:val="auto"/>
              </w:rPr>
              <w:t>16/门</w:t>
            </w:r>
          </w:p>
        </w:tc>
        <w:tc>
          <w:tcPr>
            <w:tcW w:w="517" w:type="dxa"/>
            <w:vAlign w:val="center"/>
          </w:tcPr>
          <w:p>
            <w:pPr>
              <w:autoSpaceDN w:val="0"/>
              <w:spacing w:line="260" w:lineRule="exact"/>
              <w:jc w:val="center"/>
              <w:textAlignment w:val="center"/>
              <w:rPr>
                <w:rFonts w:hAnsi="宋体"/>
                <w:color w:val="auto"/>
              </w:rPr>
            </w:pPr>
            <w:r>
              <w:rPr>
                <w:rFonts w:hint="eastAsia"/>
                <w:color w:val="auto"/>
              </w:rPr>
              <w:t>16</w:t>
            </w:r>
          </w:p>
        </w:tc>
        <w:tc>
          <w:tcPr>
            <w:tcW w:w="583" w:type="dxa"/>
            <w:vAlign w:val="center"/>
          </w:tcPr>
          <w:p>
            <w:pPr>
              <w:autoSpaceDN w:val="0"/>
              <w:spacing w:line="260" w:lineRule="exact"/>
              <w:jc w:val="center"/>
              <w:textAlignment w:val="center"/>
              <w:rPr>
                <w:rFonts w:hAnsi="宋体"/>
                <w:color w:val="auto"/>
              </w:rPr>
            </w:pPr>
          </w:p>
        </w:tc>
        <w:tc>
          <w:tcPr>
            <w:tcW w:w="617" w:type="dxa"/>
            <w:vAlign w:val="center"/>
          </w:tcPr>
          <w:p>
            <w:pPr>
              <w:autoSpaceDN w:val="0"/>
              <w:spacing w:line="260" w:lineRule="exact"/>
              <w:jc w:val="center"/>
              <w:textAlignment w:val="center"/>
              <w:rPr>
                <w:rFonts w:hAnsi="宋体"/>
                <w:color w:val="auto"/>
              </w:rPr>
            </w:pPr>
          </w:p>
        </w:tc>
        <w:tc>
          <w:tcPr>
            <w:tcW w:w="500" w:type="dxa"/>
            <w:vAlign w:val="center"/>
          </w:tcPr>
          <w:p>
            <w:pPr>
              <w:autoSpaceDN w:val="0"/>
              <w:spacing w:line="260" w:lineRule="exact"/>
              <w:jc w:val="center"/>
              <w:textAlignment w:val="center"/>
              <w:rPr>
                <w:rFonts w:hAnsi="宋体"/>
                <w:color w:val="auto"/>
              </w:rPr>
            </w:pPr>
            <w:r>
              <w:rPr>
                <w:rFonts w:hint="eastAsia" w:hAnsi="宋体"/>
                <w:color w:val="auto"/>
              </w:rPr>
              <w:t>2～7</w:t>
            </w:r>
          </w:p>
        </w:tc>
        <w:tc>
          <w:tcPr>
            <w:tcW w:w="583" w:type="dxa"/>
            <w:vAlign w:val="center"/>
          </w:tcPr>
          <w:p>
            <w:pPr>
              <w:autoSpaceDN w:val="0"/>
              <w:spacing w:line="260" w:lineRule="exact"/>
              <w:jc w:val="center"/>
              <w:textAlignment w:val="center"/>
              <w:rPr>
                <w:rFonts w:hAnsi="宋体"/>
                <w:color w:val="auto"/>
              </w:rPr>
            </w:pPr>
            <w:r>
              <w:rPr>
                <w:rFonts w:hint="eastAsia" w:hAnsi="宋体"/>
                <w:color w:val="auto"/>
              </w:rPr>
              <w:t>考查</w:t>
            </w:r>
          </w:p>
        </w:tc>
        <w:tc>
          <w:tcPr>
            <w:tcW w:w="1366" w:type="dxa"/>
            <w:vMerge w:val="continue"/>
            <w:vAlign w:val="center"/>
          </w:tcPr>
          <w:p>
            <w:pPr>
              <w:autoSpaceDN w:val="0"/>
              <w:spacing w:line="260" w:lineRule="exact"/>
              <w:jc w:val="center"/>
              <w:textAlignment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int="eastAsia" w:hAnsi="宋体"/>
                <w:color w:val="auto"/>
              </w:rPr>
              <w:t>选修</w:t>
            </w:r>
          </w:p>
        </w:tc>
        <w:tc>
          <w:tcPr>
            <w:tcW w:w="1173" w:type="dxa"/>
            <w:vAlign w:val="center"/>
          </w:tcPr>
          <w:p>
            <w:pPr>
              <w:autoSpaceDN w:val="0"/>
              <w:spacing w:line="260" w:lineRule="exact"/>
              <w:jc w:val="center"/>
              <w:textAlignment w:val="center"/>
              <w:rPr>
                <w:rFonts w:hAnsi="宋体"/>
                <w:color w:val="auto"/>
              </w:rPr>
            </w:pPr>
          </w:p>
        </w:tc>
        <w:tc>
          <w:tcPr>
            <w:tcW w:w="2436" w:type="dxa"/>
            <w:vAlign w:val="center"/>
          </w:tcPr>
          <w:p>
            <w:pPr>
              <w:autoSpaceDN w:val="0"/>
              <w:spacing w:line="260" w:lineRule="exact"/>
              <w:jc w:val="center"/>
              <w:textAlignment w:val="center"/>
              <w:rPr>
                <w:rFonts w:hAnsi="宋体"/>
                <w:color w:val="auto"/>
              </w:rPr>
            </w:pPr>
            <w:r>
              <w:rPr>
                <w:rFonts w:hint="eastAsia" w:hAnsi="宋体"/>
                <w:color w:val="auto"/>
              </w:rPr>
              <w:t>科学素养与卫生健康模块</w:t>
            </w:r>
          </w:p>
        </w:tc>
        <w:tc>
          <w:tcPr>
            <w:tcW w:w="506" w:type="dxa"/>
            <w:vAlign w:val="center"/>
          </w:tcPr>
          <w:p>
            <w:pPr>
              <w:autoSpaceDN w:val="0"/>
              <w:spacing w:line="300" w:lineRule="auto"/>
              <w:jc w:val="center"/>
              <w:textAlignment w:val="center"/>
              <w:rPr>
                <w:color w:val="auto"/>
              </w:rPr>
            </w:pPr>
            <w:r>
              <w:rPr>
                <w:rFonts w:hint="eastAsia"/>
                <w:color w:val="auto"/>
              </w:rPr>
              <w:t>1/门</w:t>
            </w:r>
          </w:p>
        </w:tc>
        <w:tc>
          <w:tcPr>
            <w:tcW w:w="578" w:type="dxa"/>
            <w:vAlign w:val="center"/>
          </w:tcPr>
          <w:p>
            <w:pPr>
              <w:autoSpaceDN w:val="0"/>
              <w:jc w:val="center"/>
              <w:textAlignment w:val="center"/>
              <w:rPr>
                <w:color w:val="auto"/>
              </w:rPr>
            </w:pPr>
            <w:r>
              <w:rPr>
                <w:rFonts w:hint="eastAsia"/>
                <w:color w:val="auto"/>
              </w:rPr>
              <w:t>16/门</w:t>
            </w:r>
          </w:p>
        </w:tc>
        <w:tc>
          <w:tcPr>
            <w:tcW w:w="517" w:type="dxa"/>
            <w:vAlign w:val="center"/>
          </w:tcPr>
          <w:p>
            <w:pPr>
              <w:autoSpaceDN w:val="0"/>
              <w:spacing w:line="260" w:lineRule="exact"/>
              <w:jc w:val="center"/>
              <w:textAlignment w:val="center"/>
              <w:rPr>
                <w:rFonts w:hAnsi="宋体"/>
                <w:color w:val="auto"/>
              </w:rPr>
            </w:pPr>
            <w:r>
              <w:rPr>
                <w:rFonts w:hint="eastAsia"/>
                <w:color w:val="auto"/>
              </w:rPr>
              <w:t>16</w:t>
            </w:r>
          </w:p>
        </w:tc>
        <w:tc>
          <w:tcPr>
            <w:tcW w:w="583" w:type="dxa"/>
            <w:vAlign w:val="center"/>
          </w:tcPr>
          <w:p>
            <w:pPr>
              <w:autoSpaceDN w:val="0"/>
              <w:spacing w:line="260" w:lineRule="exact"/>
              <w:jc w:val="center"/>
              <w:textAlignment w:val="center"/>
              <w:rPr>
                <w:rFonts w:hAnsi="宋体"/>
                <w:color w:val="auto"/>
              </w:rPr>
            </w:pPr>
          </w:p>
        </w:tc>
        <w:tc>
          <w:tcPr>
            <w:tcW w:w="617" w:type="dxa"/>
            <w:vAlign w:val="center"/>
          </w:tcPr>
          <w:p>
            <w:pPr>
              <w:autoSpaceDN w:val="0"/>
              <w:spacing w:line="260" w:lineRule="exact"/>
              <w:jc w:val="center"/>
              <w:textAlignment w:val="center"/>
              <w:rPr>
                <w:rFonts w:hAnsi="宋体"/>
                <w:color w:val="auto"/>
              </w:rPr>
            </w:pPr>
          </w:p>
        </w:tc>
        <w:tc>
          <w:tcPr>
            <w:tcW w:w="500" w:type="dxa"/>
            <w:vAlign w:val="center"/>
          </w:tcPr>
          <w:p>
            <w:pPr>
              <w:autoSpaceDN w:val="0"/>
              <w:spacing w:line="260" w:lineRule="exact"/>
              <w:jc w:val="center"/>
              <w:textAlignment w:val="center"/>
              <w:rPr>
                <w:rFonts w:hAnsi="宋体"/>
                <w:color w:val="auto"/>
              </w:rPr>
            </w:pPr>
            <w:r>
              <w:rPr>
                <w:rFonts w:hint="eastAsia" w:hAnsi="宋体"/>
                <w:color w:val="auto"/>
              </w:rPr>
              <w:t>2～7</w:t>
            </w:r>
          </w:p>
        </w:tc>
        <w:tc>
          <w:tcPr>
            <w:tcW w:w="583" w:type="dxa"/>
            <w:vAlign w:val="center"/>
          </w:tcPr>
          <w:p>
            <w:pPr>
              <w:autoSpaceDN w:val="0"/>
              <w:spacing w:line="260" w:lineRule="exact"/>
              <w:jc w:val="center"/>
              <w:textAlignment w:val="center"/>
              <w:rPr>
                <w:rFonts w:hAnsi="宋体"/>
                <w:color w:val="auto"/>
              </w:rPr>
            </w:pPr>
            <w:r>
              <w:rPr>
                <w:rFonts w:hint="eastAsia" w:hAnsi="宋体"/>
                <w:color w:val="auto"/>
              </w:rPr>
              <w:t>考查</w:t>
            </w:r>
          </w:p>
        </w:tc>
        <w:tc>
          <w:tcPr>
            <w:tcW w:w="1366" w:type="dxa"/>
            <w:vMerge w:val="continue"/>
            <w:vAlign w:val="center"/>
          </w:tcPr>
          <w:p>
            <w:pPr>
              <w:autoSpaceDN w:val="0"/>
              <w:spacing w:line="260" w:lineRule="exact"/>
              <w:jc w:val="center"/>
              <w:textAlignment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int="eastAsia" w:hAnsi="宋体"/>
                <w:color w:val="auto"/>
              </w:rPr>
              <w:t>选修</w:t>
            </w:r>
          </w:p>
        </w:tc>
        <w:tc>
          <w:tcPr>
            <w:tcW w:w="1173" w:type="dxa"/>
            <w:vAlign w:val="center"/>
          </w:tcPr>
          <w:p>
            <w:pPr>
              <w:autoSpaceDN w:val="0"/>
              <w:spacing w:line="260" w:lineRule="exact"/>
              <w:jc w:val="center"/>
              <w:textAlignment w:val="center"/>
              <w:rPr>
                <w:rFonts w:hAnsi="宋体"/>
                <w:color w:val="auto"/>
              </w:rPr>
            </w:pPr>
          </w:p>
        </w:tc>
        <w:tc>
          <w:tcPr>
            <w:tcW w:w="2436" w:type="dxa"/>
            <w:vAlign w:val="center"/>
          </w:tcPr>
          <w:p>
            <w:pPr>
              <w:autoSpaceDN w:val="0"/>
              <w:spacing w:line="260" w:lineRule="exact"/>
              <w:jc w:val="center"/>
              <w:textAlignment w:val="center"/>
              <w:rPr>
                <w:rFonts w:hAnsi="宋体"/>
                <w:color w:val="auto"/>
              </w:rPr>
            </w:pPr>
            <w:r>
              <w:rPr>
                <w:rFonts w:hint="eastAsia" w:hAnsi="宋体"/>
                <w:color w:val="auto"/>
              </w:rPr>
              <w:t>审美教育与创新思维模块</w:t>
            </w:r>
          </w:p>
        </w:tc>
        <w:tc>
          <w:tcPr>
            <w:tcW w:w="506" w:type="dxa"/>
            <w:vAlign w:val="center"/>
          </w:tcPr>
          <w:p>
            <w:pPr>
              <w:autoSpaceDN w:val="0"/>
              <w:spacing w:line="300" w:lineRule="auto"/>
              <w:jc w:val="center"/>
              <w:textAlignment w:val="center"/>
              <w:rPr>
                <w:color w:val="auto"/>
              </w:rPr>
            </w:pPr>
            <w:r>
              <w:rPr>
                <w:rFonts w:hint="eastAsia"/>
                <w:color w:val="auto"/>
              </w:rPr>
              <w:t>1/门</w:t>
            </w:r>
          </w:p>
        </w:tc>
        <w:tc>
          <w:tcPr>
            <w:tcW w:w="578" w:type="dxa"/>
            <w:vAlign w:val="center"/>
          </w:tcPr>
          <w:p>
            <w:pPr>
              <w:autoSpaceDN w:val="0"/>
              <w:jc w:val="center"/>
              <w:textAlignment w:val="center"/>
              <w:rPr>
                <w:color w:val="auto"/>
              </w:rPr>
            </w:pPr>
            <w:r>
              <w:rPr>
                <w:rFonts w:hint="eastAsia"/>
                <w:color w:val="auto"/>
              </w:rPr>
              <w:t>16/门</w:t>
            </w:r>
          </w:p>
        </w:tc>
        <w:tc>
          <w:tcPr>
            <w:tcW w:w="517" w:type="dxa"/>
            <w:vAlign w:val="center"/>
          </w:tcPr>
          <w:p>
            <w:pPr>
              <w:autoSpaceDN w:val="0"/>
              <w:spacing w:line="260" w:lineRule="exact"/>
              <w:jc w:val="center"/>
              <w:textAlignment w:val="center"/>
              <w:rPr>
                <w:rFonts w:hAnsi="宋体"/>
                <w:color w:val="auto"/>
              </w:rPr>
            </w:pPr>
            <w:r>
              <w:rPr>
                <w:rFonts w:hint="eastAsia"/>
                <w:color w:val="auto"/>
              </w:rPr>
              <w:t>16</w:t>
            </w:r>
          </w:p>
        </w:tc>
        <w:tc>
          <w:tcPr>
            <w:tcW w:w="583" w:type="dxa"/>
            <w:vAlign w:val="center"/>
          </w:tcPr>
          <w:p>
            <w:pPr>
              <w:autoSpaceDN w:val="0"/>
              <w:spacing w:line="260" w:lineRule="exact"/>
              <w:jc w:val="center"/>
              <w:textAlignment w:val="center"/>
              <w:rPr>
                <w:rFonts w:hAnsi="宋体"/>
                <w:color w:val="auto"/>
              </w:rPr>
            </w:pPr>
          </w:p>
        </w:tc>
        <w:tc>
          <w:tcPr>
            <w:tcW w:w="617" w:type="dxa"/>
            <w:vAlign w:val="center"/>
          </w:tcPr>
          <w:p>
            <w:pPr>
              <w:autoSpaceDN w:val="0"/>
              <w:spacing w:line="260" w:lineRule="exact"/>
              <w:jc w:val="center"/>
              <w:textAlignment w:val="center"/>
              <w:rPr>
                <w:rFonts w:hAnsi="宋体"/>
                <w:color w:val="auto"/>
              </w:rPr>
            </w:pPr>
          </w:p>
        </w:tc>
        <w:tc>
          <w:tcPr>
            <w:tcW w:w="500" w:type="dxa"/>
            <w:vAlign w:val="center"/>
          </w:tcPr>
          <w:p>
            <w:pPr>
              <w:autoSpaceDN w:val="0"/>
              <w:spacing w:line="260" w:lineRule="exact"/>
              <w:jc w:val="center"/>
              <w:textAlignment w:val="center"/>
              <w:rPr>
                <w:rFonts w:hAnsi="宋体"/>
                <w:color w:val="auto"/>
              </w:rPr>
            </w:pPr>
            <w:r>
              <w:rPr>
                <w:rFonts w:hint="eastAsia" w:hAnsi="宋体"/>
                <w:color w:val="auto"/>
              </w:rPr>
              <w:t>2～7</w:t>
            </w:r>
          </w:p>
        </w:tc>
        <w:tc>
          <w:tcPr>
            <w:tcW w:w="583" w:type="dxa"/>
            <w:vAlign w:val="center"/>
          </w:tcPr>
          <w:p>
            <w:pPr>
              <w:autoSpaceDN w:val="0"/>
              <w:spacing w:line="260" w:lineRule="exact"/>
              <w:jc w:val="center"/>
              <w:textAlignment w:val="center"/>
              <w:rPr>
                <w:rFonts w:hAnsi="宋体"/>
                <w:color w:val="auto"/>
              </w:rPr>
            </w:pPr>
            <w:r>
              <w:rPr>
                <w:rFonts w:hint="eastAsia" w:hAnsi="宋体"/>
                <w:color w:val="auto"/>
              </w:rPr>
              <w:t>考查</w:t>
            </w:r>
          </w:p>
        </w:tc>
        <w:tc>
          <w:tcPr>
            <w:tcW w:w="1366" w:type="dxa"/>
            <w:vMerge w:val="continue"/>
            <w:vAlign w:val="center"/>
          </w:tcPr>
          <w:p>
            <w:pPr>
              <w:autoSpaceDN w:val="0"/>
              <w:spacing w:line="260" w:lineRule="exact"/>
              <w:jc w:val="center"/>
              <w:textAlignment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autoSpaceDN w:val="0"/>
              <w:spacing w:line="260" w:lineRule="exact"/>
              <w:jc w:val="center"/>
              <w:textAlignment w:val="center"/>
              <w:rPr>
                <w:rFonts w:hAnsi="宋体"/>
                <w:color w:val="auto"/>
              </w:rPr>
            </w:pPr>
            <w:r>
              <w:rPr>
                <w:rFonts w:hint="eastAsia" w:hAnsi="宋体"/>
                <w:color w:val="auto"/>
              </w:rPr>
              <w:t>选修</w:t>
            </w:r>
          </w:p>
        </w:tc>
        <w:tc>
          <w:tcPr>
            <w:tcW w:w="1173" w:type="dxa"/>
            <w:vAlign w:val="center"/>
          </w:tcPr>
          <w:p>
            <w:pPr>
              <w:autoSpaceDN w:val="0"/>
              <w:spacing w:line="260" w:lineRule="exact"/>
              <w:jc w:val="center"/>
              <w:textAlignment w:val="center"/>
              <w:rPr>
                <w:rFonts w:hAnsi="宋体"/>
                <w:color w:val="auto"/>
              </w:rPr>
            </w:pPr>
          </w:p>
        </w:tc>
        <w:tc>
          <w:tcPr>
            <w:tcW w:w="2436" w:type="dxa"/>
            <w:vAlign w:val="center"/>
          </w:tcPr>
          <w:p>
            <w:pPr>
              <w:autoSpaceDN w:val="0"/>
              <w:spacing w:line="260" w:lineRule="exact"/>
              <w:jc w:val="center"/>
              <w:textAlignment w:val="center"/>
              <w:rPr>
                <w:rFonts w:hAnsi="宋体"/>
                <w:color w:val="auto"/>
              </w:rPr>
            </w:pPr>
            <w:r>
              <w:rPr>
                <w:rFonts w:hint="eastAsia" w:hAnsi="宋体"/>
                <w:color w:val="auto"/>
              </w:rPr>
              <w:t>社会生活与情商发展模块</w:t>
            </w:r>
          </w:p>
        </w:tc>
        <w:tc>
          <w:tcPr>
            <w:tcW w:w="506" w:type="dxa"/>
            <w:vAlign w:val="center"/>
          </w:tcPr>
          <w:p>
            <w:pPr>
              <w:autoSpaceDN w:val="0"/>
              <w:spacing w:line="300" w:lineRule="auto"/>
              <w:jc w:val="center"/>
              <w:textAlignment w:val="center"/>
              <w:rPr>
                <w:color w:val="auto"/>
              </w:rPr>
            </w:pPr>
            <w:r>
              <w:rPr>
                <w:rFonts w:hint="eastAsia"/>
                <w:color w:val="auto"/>
              </w:rPr>
              <w:t>1/门</w:t>
            </w:r>
          </w:p>
        </w:tc>
        <w:tc>
          <w:tcPr>
            <w:tcW w:w="578" w:type="dxa"/>
            <w:vAlign w:val="center"/>
          </w:tcPr>
          <w:p>
            <w:pPr>
              <w:autoSpaceDN w:val="0"/>
              <w:jc w:val="center"/>
              <w:textAlignment w:val="center"/>
              <w:rPr>
                <w:color w:val="auto"/>
              </w:rPr>
            </w:pPr>
            <w:r>
              <w:rPr>
                <w:rFonts w:hint="eastAsia"/>
                <w:color w:val="auto"/>
              </w:rPr>
              <w:t>16/门</w:t>
            </w:r>
          </w:p>
        </w:tc>
        <w:tc>
          <w:tcPr>
            <w:tcW w:w="517" w:type="dxa"/>
            <w:vAlign w:val="center"/>
          </w:tcPr>
          <w:p>
            <w:pPr>
              <w:autoSpaceDN w:val="0"/>
              <w:spacing w:line="260" w:lineRule="exact"/>
              <w:jc w:val="center"/>
              <w:textAlignment w:val="center"/>
              <w:rPr>
                <w:rFonts w:hAnsi="宋体"/>
                <w:color w:val="auto"/>
              </w:rPr>
            </w:pPr>
            <w:r>
              <w:rPr>
                <w:rFonts w:hint="eastAsia"/>
                <w:color w:val="auto"/>
              </w:rPr>
              <w:t>16</w:t>
            </w:r>
          </w:p>
        </w:tc>
        <w:tc>
          <w:tcPr>
            <w:tcW w:w="583" w:type="dxa"/>
            <w:vAlign w:val="center"/>
          </w:tcPr>
          <w:p>
            <w:pPr>
              <w:autoSpaceDN w:val="0"/>
              <w:spacing w:line="260" w:lineRule="exact"/>
              <w:jc w:val="center"/>
              <w:textAlignment w:val="center"/>
              <w:rPr>
                <w:rFonts w:hAnsi="宋体"/>
                <w:color w:val="auto"/>
              </w:rPr>
            </w:pPr>
          </w:p>
        </w:tc>
        <w:tc>
          <w:tcPr>
            <w:tcW w:w="617" w:type="dxa"/>
            <w:vAlign w:val="center"/>
          </w:tcPr>
          <w:p>
            <w:pPr>
              <w:autoSpaceDN w:val="0"/>
              <w:spacing w:line="260" w:lineRule="exact"/>
              <w:jc w:val="center"/>
              <w:textAlignment w:val="center"/>
              <w:rPr>
                <w:rFonts w:hAnsi="宋体"/>
                <w:color w:val="auto"/>
              </w:rPr>
            </w:pPr>
          </w:p>
        </w:tc>
        <w:tc>
          <w:tcPr>
            <w:tcW w:w="500" w:type="dxa"/>
            <w:vAlign w:val="center"/>
          </w:tcPr>
          <w:p>
            <w:pPr>
              <w:autoSpaceDN w:val="0"/>
              <w:spacing w:line="260" w:lineRule="exact"/>
              <w:jc w:val="center"/>
              <w:textAlignment w:val="center"/>
              <w:rPr>
                <w:rFonts w:hAnsi="宋体"/>
                <w:color w:val="auto"/>
              </w:rPr>
            </w:pPr>
            <w:r>
              <w:rPr>
                <w:rFonts w:hint="eastAsia" w:hAnsi="宋体"/>
                <w:color w:val="auto"/>
              </w:rPr>
              <w:t>2～7</w:t>
            </w:r>
          </w:p>
        </w:tc>
        <w:tc>
          <w:tcPr>
            <w:tcW w:w="583" w:type="dxa"/>
            <w:vAlign w:val="center"/>
          </w:tcPr>
          <w:p>
            <w:pPr>
              <w:autoSpaceDN w:val="0"/>
              <w:spacing w:line="260" w:lineRule="exact"/>
              <w:jc w:val="center"/>
              <w:textAlignment w:val="center"/>
              <w:rPr>
                <w:rFonts w:hAnsi="宋体"/>
                <w:color w:val="auto"/>
              </w:rPr>
            </w:pPr>
            <w:r>
              <w:rPr>
                <w:rFonts w:hint="eastAsia" w:hAnsi="宋体"/>
                <w:color w:val="auto"/>
              </w:rPr>
              <w:t>考查</w:t>
            </w:r>
          </w:p>
        </w:tc>
        <w:tc>
          <w:tcPr>
            <w:tcW w:w="1366" w:type="dxa"/>
            <w:vMerge w:val="continue"/>
            <w:vAlign w:val="center"/>
          </w:tcPr>
          <w:p>
            <w:pPr>
              <w:autoSpaceDN w:val="0"/>
              <w:spacing w:line="260" w:lineRule="exact"/>
              <w:jc w:val="center"/>
              <w:textAlignment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4182" w:type="dxa"/>
            <w:gridSpan w:val="3"/>
            <w:vAlign w:val="center"/>
          </w:tcPr>
          <w:p>
            <w:pPr>
              <w:autoSpaceDN w:val="0"/>
              <w:spacing w:line="260" w:lineRule="exact"/>
              <w:jc w:val="center"/>
              <w:textAlignment w:val="center"/>
              <w:rPr>
                <w:rFonts w:hAnsi="宋体"/>
                <w:color w:val="auto"/>
              </w:rPr>
            </w:pPr>
            <w:r>
              <w:rPr>
                <w:rFonts w:hint="eastAsia" w:hAnsi="宋体"/>
                <w:color w:val="auto"/>
              </w:rPr>
              <w:t>小计</w:t>
            </w:r>
          </w:p>
        </w:tc>
        <w:tc>
          <w:tcPr>
            <w:tcW w:w="506" w:type="dxa"/>
            <w:vAlign w:val="center"/>
          </w:tcPr>
          <w:p>
            <w:pPr>
              <w:autoSpaceDN w:val="0"/>
              <w:spacing w:line="260" w:lineRule="exact"/>
              <w:jc w:val="center"/>
              <w:textAlignment w:val="center"/>
              <w:rPr>
                <w:rFonts w:hAnsi="宋体"/>
                <w:color w:val="auto"/>
              </w:rPr>
            </w:pPr>
            <w:r>
              <w:rPr>
                <w:rFonts w:hint="eastAsia" w:hAnsi="宋体"/>
                <w:color w:val="auto"/>
              </w:rPr>
              <w:t>41</w:t>
            </w:r>
          </w:p>
        </w:tc>
        <w:tc>
          <w:tcPr>
            <w:tcW w:w="578" w:type="dxa"/>
            <w:vAlign w:val="center"/>
          </w:tcPr>
          <w:p>
            <w:pPr>
              <w:autoSpaceDN w:val="0"/>
              <w:spacing w:line="260" w:lineRule="exact"/>
              <w:textAlignment w:val="center"/>
              <w:rPr>
                <w:rFonts w:hAnsi="宋体"/>
                <w:color w:val="auto"/>
              </w:rPr>
            </w:pPr>
            <w:r>
              <w:rPr>
                <w:rFonts w:hint="eastAsia" w:hAnsi="宋体"/>
                <w:color w:val="auto"/>
              </w:rPr>
              <w:t>828</w:t>
            </w:r>
          </w:p>
        </w:tc>
        <w:tc>
          <w:tcPr>
            <w:tcW w:w="517" w:type="dxa"/>
            <w:vAlign w:val="center"/>
          </w:tcPr>
          <w:p>
            <w:pPr>
              <w:autoSpaceDN w:val="0"/>
              <w:spacing w:line="260" w:lineRule="exact"/>
              <w:textAlignment w:val="center"/>
              <w:rPr>
                <w:rFonts w:hAnsi="宋体"/>
                <w:color w:val="auto"/>
              </w:rPr>
            </w:pPr>
            <w:r>
              <w:rPr>
                <w:rFonts w:hint="eastAsia" w:hAnsi="宋体"/>
                <w:color w:val="auto"/>
              </w:rPr>
              <w:t>562</w:t>
            </w:r>
          </w:p>
        </w:tc>
        <w:tc>
          <w:tcPr>
            <w:tcW w:w="583" w:type="dxa"/>
            <w:vAlign w:val="center"/>
          </w:tcPr>
          <w:p>
            <w:pPr>
              <w:autoSpaceDN w:val="0"/>
              <w:spacing w:line="260" w:lineRule="exact"/>
              <w:jc w:val="center"/>
              <w:textAlignment w:val="center"/>
              <w:rPr>
                <w:rFonts w:hAnsi="宋体"/>
                <w:color w:val="auto"/>
              </w:rPr>
            </w:pPr>
            <w:r>
              <w:rPr>
                <w:rFonts w:hint="eastAsia" w:hAnsi="宋体"/>
                <w:color w:val="auto"/>
              </w:rPr>
              <w:t>2</w:t>
            </w:r>
            <w:r>
              <w:rPr>
                <w:rFonts w:hAnsi="宋体"/>
                <w:color w:val="auto"/>
              </w:rPr>
              <w:t>46</w:t>
            </w:r>
          </w:p>
        </w:tc>
        <w:tc>
          <w:tcPr>
            <w:tcW w:w="617" w:type="dxa"/>
            <w:vAlign w:val="center"/>
          </w:tcPr>
          <w:p>
            <w:pPr>
              <w:jc w:val="center"/>
              <w:rPr>
                <w:rFonts w:hAnsi="宋体"/>
                <w:color w:val="auto"/>
              </w:rPr>
            </w:pPr>
            <w:r>
              <w:rPr>
                <w:rFonts w:hint="eastAsia" w:hAnsi="宋体"/>
                <w:color w:val="auto"/>
              </w:rPr>
              <w:t>20</w:t>
            </w:r>
          </w:p>
        </w:tc>
        <w:tc>
          <w:tcPr>
            <w:tcW w:w="500" w:type="dxa"/>
            <w:vAlign w:val="center"/>
          </w:tcPr>
          <w:p>
            <w:pPr>
              <w:jc w:val="center"/>
              <w:rPr>
                <w:rFonts w:hAnsi="宋体"/>
                <w:color w:val="auto"/>
              </w:rPr>
            </w:pPr>
          </w:p>
        </w:tc>
        <w:tc>
          <w:tcPr>
            <w:tcW w:w="583" w:type="dxa"/>
            <w:vAlign w:val="center"/>
          </w:tcPr>
          <w:p>
            <w:pPr>
              <w:jc w:val="center"/>
              <w:rPr>
                <w:rFonts w:hAnsi="宋体"/>
                <w:color w:val="auto"/>
              </w:rPr>
            </w:pPr>
          </w:p>
        </w:tc>
        <w:tc>
          <w:tcPr>
            <w:tcW w:w="1366" w:type="dxa"/>
            <w:vAlign w:val="center"/>
          </w:tcPr>
          <w:p>
            <w:pPr>
              <w:autoSpaceDN w:val="0"/>
              <w:spacing w:line="260" w:lineRule="exact"/>
              <w:jc w:val="center"/>
              <w:textAlignment w:val="cente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restart"/>
            <w:vAlign w:val="center"/>
          </w:tcPr>
          <w:p>
            <w:pPr>
              <w:autoSpaceDN w:val="0"/>
              <w:jc w:val="center"/>
              <w:textAlignment w:val="center"/>
              <w:rPr>
                <w:rFonts w:ascii="宋体" w:hAnsi="宋体" w:cs="宋体"/>
                <w:color w:val="auto"/>
              </w:rPr>
            </w:pPr>
            <w:r>
              <w:rPr>
                <w:rFonts w:hint="eastAsia" w:ascii="宋体" w:hAnsi="宋体" w:cs="宋体"/>
                <w:color w:val="auto"/>
              </w:rPr>
              <w:t>就</w:t>
            </w:r>
          </w:p>
          <w:p>
            <w:pPr>
              <w:autoSpaceDN w:val="0"/>
              <w:jc w:val="center"/>
              <w:textAlignment w:val="center"/>
              <w:rPr>
                <w:rFonts w:ascii="宋体" w:hAnsi="宋体" w:cs="宋体"/>
                <w:color w:val="auto"/>
              </w:rPr>
            </w:pPr>
            <w:r>
              <w:rPr>
                <w:rFonts w:hint="eastAsia" w:ascii="宋体" w:hAnsi="宋体" w:cs="宋体"/>
                <w:color w:val="auto"/>
              </w:rPr>
              <w:t>业</w:t>
            </w:r>
          </w:p>
          <w:p>
            <w:pPr>
              <w:autoSpaceDN w:val="0"/>
              <w:jc w:val="center"/>
              <w:textAlignment w:val="center"/>
              <w:rPr>
                <w:rFonts w:ascii="宋体" w:hAnsi="宋体" w:cs="宋体"/>
                <w:color w:val="auto"/>
              </w:rPr>
            </w:pPr>
            <w:r>
              <w:rPr>
                <w:rFonts w:hint="eastAsia" w:ascii="宋体" w:hAnsi="宋体" w:cs="宋体"/>
                <w:color w:val="auto"/>
              </w:rPr>
              <w:t>创</w:t>
            </w:r>
          </w:p>
          <w:p>
            <w:pPr>
              <w:autoSpaceDN w:val="0"/>
              <w:jc w:val="center"/>
              <w:textAlignment w:val="center"/>
              <w:rPr>
                <w:rFonts w:ascii="宋体" w:hAnsi="宋体" w:cs="宋体"/>
                <w:color w:val="auto"/>
              </w:rPr>
            </w:pPr>
            <w:r>
              <w:rPr>
                <w:rFonts w:hint="eastAsia" w:ascii="宋体" w:hAnsi="宋体" w:cs="宋体"/>
                <w:color w:val="auto"/>
              </w:rPr>
              <w:t>新</w:t>
            </w:r>
          </w:p>
          <w:p>
            <w:pPr>
              <w:autoSpaceDN w:val="0"/>
              <w:jc w:val="center"/>
              <w:textAlignment w:val="center"/>
              <w:rPr>
                <w:rFonts w:ascii="宋体" w:hAnsi="宋体" w:cs="宋体"/>
                <w:color w:val="auto"/>
              </w:rPr>
            </w:pPr>
            <w:r>
              <w:rPr>
                <w:rFonts w:hint="eastAsia" w:ascii="宋体" w:hAnsi="宋体" w:cs="宋体"/>
                <w:color w:val="auto"/>
              </w:rPr>
              <w:t>创</w:t>
            </w:r>
          </w:p>
          <w:p>
            <w:pPr>
              <w:autoSpaceDN w:val="0"/>
              <w:jc w:val="center"/>
              <w:textAlignment w:val="center"/>
              <w:rPr>
                <w:rFonts w:ascii="宋体" w:hAnsi="宋体" w:cs="宋体"/>
                <w:b/>
                <w:color w:val="auto"/>
              </w:rPr>
            </w:pPr>
            <w:r>
              <w:rPr>
                <w:rFonts w:hint="eastAsia" w:ascii="宋体" w:hAnsi="宋体" w:cs="宋体"/>
                <w:color w:val="auto"/>
              </w:rPr>
              <w:t>业</w:t>
            </w:r>
          </w:p>
        </w:tc>
        <w:tc>
          <w:tcPr>
            <w:tcW w:w="573" w:type="dxa"/>
            <w:vAlign w:val="center"/>
          </w:tcPr>
          <w:p>
            <w:pPr>
              <w:jc w:val="center"/>
              <w:rPr>
                <w:rFonts w:ascii="宋体" w:hAnsi="宋体" w:cs="宋体"/>
                <w:color w:val="auto"/>
                <w:sz w:val="24"/>
              </w:rPr>
            </w:pPr>
            <w:r>
              <w:rPr>
                <w:rFonts w:hint="eastAsia"/>
                <w:color w:val="auto"/>
              </w:rPr>
              <w:t>必修</w:t>
            </w:r>
          </w:p>
        </w:tc>
        <w:tc>
          <w:tcPr>
            <w:tcW w:w="1173" w:type="dxa"/>
            <w:vAlign w:val="center"/>
          </w:tcPr>
          <w:p>
            <w:pPr>
              <w:jc w:val="center"/>
              <w:rPr>
                <w:rFonts w:ascii="宋体" w:hAnsi="宋体" w:cs="宋体"/>
                <w:color w:val="auto"/>
                <w:sz w:val="24"/>
              </w:rPr>
            </w:pPr>
            <w:r>
              <w:rPr>
                <w:rFonts w:hint="eastAsia"/>
                <w:color w:val="auto"/>
              </w:rPr>
              <w:t>2110304301</w:t>
            </w:r>
          </w:p>
        </w:tc>
        <w:tc>
          <w:tcPr>
            <w:tcW w:w="2436" w:type="dxa"/>
            <w:vAlign w:val="center"/>
          </w:tcPr>
          <w:p>
            <w:pPr>
              <w:jc w:val="center"/>
              <w:rPr>
                <w:rFonts w:ascii="宋体" w:hAnsi="宋体" w:cs="宋体"/>
                <w:color w:val="auto"/>
                <w:sz w:val="24"/>
              </w:rPr>
            </w:pPr>
            <w:r>
              <w:rPr>
                <w:rFonts w:hint="eastAsia"/>
                <w:color w:val="auto"/>
              </w:rPr>
              <w:t>大学生职业生涯规划</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rFonts w:hint="eastAsia"/>
                <w:color w:val="auto"/>
              </w:rPr>
              <w:t>16</w:t>
            </w:r>
          </w:p>
        </w:tc>
        <w:tc>
          <w:tcPr>
            <w:tcW w:w="517" w:type="dxa"/>
            <w:vAlign w:val="center"/>
          </w:tcPr>
          <w:p>
            <w:pPr>
              <w:jc w:val="center"/>
              <w:rPr>
                <w:color w:val="auto"/>
              </w:rPr>
            </w:pPr>
            <w:r>
              <w:rPr>
                <w:rFonts w:hint="eastAsia"/>
                <w:color w:val="auto"/>
              </w:rPr>
              <w:t>12</w:t>
            </w:r>
          </w:p>
        </w:tc>
        <w:tc>
          <w:tcPr>
            <w:tcW w:w="583" w:type="dxa"/>
            <w:vAlign w:val="center"/>
          </w:tcPr>
          <w:p>
            <w:pPr>
              <w:jc w:val="center"/>
              <w:rPr>
                <w:color w:val="auto"/>
              </w:rPr>
            </w:pPr>
            <w:r>
              <w:rPr>
                <w:rFonts w:hint="eastAsia"/>
                <w:color w:val="auto"/>
              </w:rPr>
              <w:t>4</w:t>
            </w:r>
          </w:p>
        </w:tc>
        <w:tc>
          <w:tcPr>
            <w:tcW w:w="617" w:type="dxa"/>
            <w:vAlign w:val="center"/>
          </w:tcPr>
          <w:p>
            <w:pPr>
              <w:jc w:val="center"/>
              <w:rPr>
                <w:rFonts w:ascii="宋体" w:hAnsi="宋体" w:cs="宋体"/>
                <w:color w:val="auto"/>
                <w:sz w:val="24"/>
              </w:rPr>
            </w:pPr>
          </w:p>
        </w:tc>
        <w:tc>
          <w:tcPr>
            <w:tcW w:w="500" w:type="dxa"/>
            <w:vAlign w:val="center"/>
          </w:tcPr>
          <w:p>
            <w:pPr>
              <w:autoSpaceDN w:val="0"/>
              <w:spacing w:line="260" w:lineRule="exact"/>
              <w:jc w:val="center"/>
              <w:textAlignment w:val="center"/>
              <w:rPr>
                <w:rFonts w:hAnsi="宋体"/>
                <w:color w:val="auto"/>
              </w:rPr>
            </w:pPr>
            <w:r>
              <w:rPr>
                <w:rFonts w:hint="eastAsia" w:hAnsi="宋体"/>
                <w:color w:val="auto"/>
              </w:rPr>
              <w:t>1</w:t>
            </w:r>
          </w:p>
        </w:tc>
        <w:tc>
          <w:tcPr>
            <w:tcW w:w="583" w:type="dxa"/>
            <w:vAlign w:val="center"/>
          </w:tcPr>
          <w:p>
            <w:pPr>
              <w:autoSpaceDN w:val="0"/>
              <w:spacing w:line="260" w:lineRule="exact"/>
              <w:jc w:val="center"/>
              <w:textAlignment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必修</w:t>
            </w:r>
          </w:p>
        </w:tc>
        <w:tc>
          <w:tcPr>
            <w:tcW w:w="1173" w:type="dxa"/>
            <w:vAlign w:val="center"/>
          </w:tcPr>
          <w:p>
            <w:pPr>
              <w:jc w:val="center"/>
              <w:rPr>
                <w:rFonts w:ascii="宋体" w:hAnsi="宋体" w:cs="宋体"/>
                <w:color w:val="auto"/>
                <w:sz w:val="24"/>
              </w:rPr>
            </w:pPr>
            <w:r>
              <w:rPr>
                <w:rFonts w:hint="eastAsia"/>
                <w:color w:val="auto"/>
              </w:rPr>
              <w:t>2110304401</w:t>
            </w:r>
          </w:p>
        </w:tc>
        <w:tc>
          <w:tcPr>
            <w:tcW w:w="2436" w:type="dxa"/>
            <w:vAlign w:val="center"/>
          </w:tcPr>
          <w:p>
            <w:pPr>
              <w:jc w:val="center"/>
              <w:rPr>
                <w:rFonts w:ascii="宋体" w:hAnsi="宋体" w:cs="宋体"/>
                <w:color w:val="auto"/>
                <w:sz w:val="24"/>
              </w:rPr>
            </w:pPr>
            <w:r>
              <w:rPr>
                <w:rFonts w:hint="eastAsia"/>
                <w:color w:val="auto"/>
              </w:rPr>
              <w:t>大学生创业基础</w:t>
            </w:r>
          </w:p>
        </w:tc>
        <w:tc>
          <w:tcPr>
            <w:tcW w:w="506" w:type="dxa"/>
            <w:vAlign w:val="center"/>
          </w:tcPr>
          <w:p>
            <w:pPr>
              <w:jc w:val="center"/>
              <w:rPr>
                <w:color w:val="auto"/>
              </w:rPr>
            </w:pPr>
            <w:r>
              <w:rPr>
                <w:rFonts w:hint="eastAsia"/>
                <w:color w:val="auto"/>
              </w:rPr>
              <w:t>1</w:t>
            </w:r>
          </w:p>
        </w:tc>
        <w:tc>
          <w:tcPr>
            <w:tcW w:w="578" w:type="dxa"/>
            <w:vAlign w:val="center"/>
          </w:tcPr>
          <w:p>
            <w:pPr>
              <w:jc w:val="center"/>
              <w:rPr>
                <w:color w:val="auto"/>
              </w:rPr>
            </w:pPr>
            <w:r>
              <w:rPr>
                <w:rFonts w:hint="eastAsia"/>
                <w:color w:val="auto"/>
              </w:rPr>
              <w:t>16</w:t>
            </w:r>
          </w:p>
        </w:tc>
        <w:tc>
          <w:tcPr>
            <w:tcW w:w="517" w:type="dxa"/>
            <w:vAlign w:val="center"/>
          </w:tcPr>
          <w:p>
            <w:pPr>
              <w:jc w:val="center"/>
              <w:rPr>
                <w:color w:val="auto"/>
              </w:rPr>
            </w:pPr>
            <w:r>
              <w:rPr>
                <w:rFonts w:hint="eastAsia"/>
                <w:color w:val="auto"/>
              </w:rPr>
              <w:t>12</w:t>
            </w:r>
          </w:p>
        </w:tc>
        <w:tc>
          <w:tcPr>
            <w:tcW w:w="583" w:type="dxa"/>
            <w:vAlign w:val="center"/>
          </w:tcPr>
          <w:p>
            <w:pPr>
              <w:jc w:val="center"/>
              <w:rPr>
                <w:color w:val="auto"/>
              </w:rPr>
            </w:pPr>
            <w:r>
              <w:rPr>
                <w:rFonts w:hint="eastAsia"/>
                <w:color w:val="auto"/>
              </w:rPr>
              <w:t>4</w:t>
            </w:r>
          </w:p>
        </w:tc>
        <w:tc>
          <w:tcPr>
            <w:tcW w:w="617" w:type="dxa"/>
            <w:vAlign w:val="center"/>
          </w:tcPr>
          <w:p>
            <w:pPr>
              <w:jc w:val="center"/>
              <w:rPr>
                <w:rFonts w:ascii="宋体" w:hAnsi="宋体" w:cs="宋体"/>
                <w:color w:val="auto"/>
                <w:sz w:val="24"/>
              </w:rPr>
            </w:pPr>
          </w:p>
        </w:tc>
        <w:tc>
          <w:tcPr>
            <w:tcW w:w="500" w:type="dxa"/>
            <w:vAlign w:val="center"/>
          </w:tcPr>
          <w:p>
            <w:pPr>
              <w:autoSpaceDN w:val="0"/>
              <w:spacing w:line="260" w:lineRule="exact"/>
              <w:jc w:val="center"/>
              <w:textAlignment w:val="center"/>
              <w:rPr>
                <w:rFonts w:hAnsi="宋体"/>
                <w:color w:val="auto"/>
              </w:rPr>
            </w:pPr>
            <w:r>
              <w:rPr>
                <w:rFonts w:hint="eastAsia" w:hAnsi="宋体"/>
                <w:color w:val="auto"/>
              </w:rPr>
              <w:t>3</w:t>
            </w:r>
          </w:p>
        </w:tc>
        <w:tc>
          <w:tcPr>
            <w:tcW w:w="583" w:type="dxa"/>
            <w:vAlign w:val="center"/>
          </w:tcPr>
          <w:p>
            <w:pPr>
              <w:autoSpaceDN w:val="0"/>
              <w:spacing w:line="260" w:lineRule="exact"/>
              <w:jc w:val="center"/>
              <w:textAlignment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必修</w:t>
            </w:r>
          </w:p>
        </w:tc>
        <w:tc>
          <w:tcPr>
            <w:tcW w:w="1173" w:type="dxa"/>
            <w:vAlign w:val="center"/>
          </w:tcPr>
          <w:p>
            <w:pPr>
              <w:jc w:val="center"/>
              <w:rPr>
                <w:rFonts w:ascii="宋体" w:hAnsi="宋体" w:cs="宋体"/>
                <w:color w:val="auto"/>
                <w:sz w:val="24"/>
              </w:rPr>
            </w:pPr>
            <w:r>
              <w:rPr>
                <w:rFonts w:hint="eastAsia"/>
                <w:color w:val="auto"/>
              </w:rPr>
              <w:t>2110304501</w:t>
            </w:r>
          </w:p>
        </w:tc>
        <w:tc>
          <w:tcPr>
            <w:tcW w:w="2436" w:type="dxa"/>
            <w:vAlign w:val="center"/>
          </w:tcPr>
          <w:p>
            <w:pPr>
              <w:jc w:val="center"/>
              <w:rPr>
                <w:rFonts w:ascii="宋体" w:hAnsi="宋体" w:cs="宋体"/>
                <w:color w:val="auto"/>
                <w:sz w:val="24"/>
              </w:rPr>
            </w:pPr>
            <w:r>
              <w:rPr>
                <w:rFonts w:hint="eastAsia"/>
                <w:color w:val="auto"/>
              </w:rPr>
              <w:t>大学生职前指导</w:t>
            </w:r>
          </w:p>
        </w:tc>
        <w:tc>
          <w:tcPr>
            <w:tcW w:w="506" w:type="dxa"/>
            <w:vAlign w:val="center"/>
          </w:tcPr>
          <w:p>
            <w:pPr>
              <w:jc w:val="center"/>
              <w:rPr>
                <w:color w:val="auto"/>
              </w:rPr>
            </w:pPr>
            <w:r>
              <w:rPr>
                <w:rFonts w:hint="eastAsia"/>
                <w:color w:val="auto"/>
              </w:rPr>
              <w:t>0.5</w:t>
            </w:r>
          </w:p>
        </w:tc>
        <w:tc>
          <w:tcPr>
            <w:tcW w:w="578" w:type="dxa"/>
            <w:vAlign w:val="center"/>
          </w:tcPr>
          <w:p>
            <w:pPr>
              <w:jc w:val="center"/>
              <w:rPr>
                <w:color w:val="auto"/>
              </w:rPr>
            </w:pPr>
            <w:r>
              <w:rPr>
                <w:rFonts w:hint="eastAsia"/>
                <w:color w:val="auto"/>
              </w:rPr>
              <w:t>8</w:t>
            </w:r>
          </w:p>
        </w:tc>
        <w:tc>
          <w:tcPr>
            <w:tcW w:w="517" w:type="dxa"/>
            <w:vAlign w:val="center"/>
          </w:tcPr>
          <w:p>
            <w:pPr>
              <w:jc w:val="center"/>
              <w:rPr>
                <w:color w:val="auto"/>
              </w:rPr>
            </w:pPr>
            <w:r>
              <w:rPr>
                <w:rFonts w:hint="eastAsia"/>
                <w:color w:val="auto"/>
              </w:rPr>
              <w:t>6</w:t>
            </w:r>
          </w:p>
        </w:tc>
        <w:tc>
          <w:tcPr>
            <w:tcW w:w="583" w:type="dxa"/>
            <w:vAlign w:val="center"/>
          </w:tcPr>
          <w:p>
            <w:pPr>
              <w:jc w:val="center"/>
              <w:rPr>
                <w:color w:val="auto"/>
              </w:rPr>
            </w:pPr>
            <w:r>
              <w:rPr>
                <w:rFonts w:hint="eastAsia"/>
                <w:color w:val="auto"/>
              </w:rPr>
              <w:t>2</w:t>
            </w: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6/7</w:t>
            </w:r>
          </w:p>
        </w:tc>
        <w:tc>
          <w:tcPr>
            <w:tcW w:w="583" w:type="dxa"/>
            <w:vAlign w:val="center"/>
          </w:tcPr>
          <w:p>
            <w:pPr>
              <w:autoSpaceDN w:val="0"/>
              <w:spacing w:line="260" w:lineRule="exact"/>
              <w:jc w:val="center"/>
              <w:textAlignment w:val="center"/>
              <w:rPr>
                <w:color w:val="auto"/>
              </w:rPr>
            </w:pPr>
            <w:r>
              <w:rPr>
                <w:rFonts w:hint="eastAsia"/>
                <w:color w:val="auto"/>
              </w:rPr>
              <w:t>考查</w:t>
            </w: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选修</w:t>
            </w:r>
          </w:p>
        </w:tc>
        <w:tc>
          <w:tcPr>
            <w:tcW w:w="1173" w:type="dxa"/>
            <w:vAlign w:val="center"/>
          </w:tcPr>
          <w:p>
            <w:pPr>
              <w:jc w:val="center"/>
              <w:rPr>
                <w:rFonts w:ascii="宋体" w:hAnsi="宋体" w:cs="宋体"/>
                <w:color w:val="auto"/>
                <w:sz w:val="24"/>
              </w:rPr>
            </w:pPr>
            <w:r>
              <w:rPr>
                <w:rFonts w:hint="eastAsia"/>
                <w:color w:val="auto"/>
              </w:rPr>
              <w:t>2110403101</w:t>
            </w:r>
          </w:p>
        </w:tc>
        <w:tc>
          <w:tcPr>
            <w:tcW w:w="2436" w:type="dxa"/>
            <w:vAlign w:val="center"/>
          </w:tcPr>
          <w:p>
            <w:pPr>
              <w:jc w:val="center"/>
              <w:rPr>
                <w:rFonts w:ascii="宋体" w:hAnsi="宋体" w:cs="宋体"/>
                <w:color w:val="auto"/>
                <w:sz w:val="24"/>
              </w:rPr>
            </w:pPr>
            <w:r>
              <w:rPr>
                <w:rFonts w:hint="eastAsia"/>
                <w:color w:val="auto"/>
              </w:rPr>
              <w:t>创新思维训练</w:t>
            </w:r>
          </w:p>
        </w:tc>
        <w:tc>
          <w:tcPr>
            <w:tcW w:w="506" w:type="dxa"/>
            <w:vAlign w:val="center"/>
          </w:tcPr>
          <w:p>
            <w:pPr>
              <w:jc w:val="center"/>
              <w:rPr>
                <w:color w:val="auto"/>
              </w:rPr>
            </w:pPr>
            <w:r>
              <w:rPr>
                <w:rFonts w:hint="eastAsia"/>
                <w:color w:val="auto"/>
              </w:rPr>
              <w:t>0.5</w:t>
            </w:r>
          </w:p>
        </w:tc>
        <w:tc>
          <w:tcPr>
            <w:tcW w:w="578" w:type="dxa"/>
            <w:vAlign w:val="center"/>
          </w:tcPr>
          <w:p>
            <w:pPr>
              <w:jc w:val="center"/>
              <w:rPr>
                <w:color w:val="auto"/>
              </w:rPr>
            </w:pPr>
            <w:r>
              <w:rPr>
                <w:rFonts w:hint="eastAsia"/>
                <w:color w:val="auto"/>
              </w:rPr>
              <w:t>10</w:t>
            </w:r>
          </w:p>
        </w:tc>
        <w:tc>
          <w:tcPr>
            <w:tcW w:w="517" w:type="dxa"/>
            <w:vAlign w:val="center"/>
          </w:tcPr>
          <w:p>
            <w:pPr>
              <w:jc w:val="center"/>
              <w:rPr>
                <w:color w:val="auto"/>
              </w:rPr>
            </w:pPr>
            <w:r>
              <w:rPr>
                <w:rFonts w:hint="eastAsia"/>
                <w:color w:val="auto"/>
              </w:rPr>
              <w:t>10</w:t>
            </w:r>
          </w:p>
        </w:tc>
        <w:tc>
          <w:tcPr>
            <w:tcW w:w="583" w:type="dxa"/>
            <w:vAlign w:val="center"/>
          </w:tcPr>
          <w:p>
            <w:pPr>
              <w:jc w:val="center"/>
              <w:rPr>
                <w:color w:val="auto"/>
              </w:rPr>
            </w:pP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2～6</w:t>
            </w:r>
          </w:p>
        </w:tc>
        <w:tc>
          <w:tcPr>
            <w:tcW w:w="583" w:type="dxa"/>
            <w:vAlign w:val="center"/>
          </w:tcPr>
          <w:p>
            <w:pPr>
              <w:jc w:val="center"/>
              <w:rPr>
                <w:rFonts w:ascii="宋体" w:hAnsi="宋体" w:cs="宋体"/>
                <w:color w:val="auto"/>
                <w:sz w:val="24"/>
              </w:rPr>
            </w:pPr>
            <w:r>
              <w:rPr>
                <w:rFonts w:hint="eastAsia"/>
                <w:color w:val="auto"/>
              </w:rPr>
              <w:t>考查</w:t>
            </w:r>
          </w:p>
        </w:tc>
        <w:tc>
          <w:tcPr>
            <w:tcW w:w="1366" w:type="dxa"/>
            <w:vMerge w:val="restart"/>
            <w:vAlign w:val="center"/>
          </w:tcPr>
          <w:p>
            <w:pPr>
              <w:autoSpaceDN w:val="0"/>
              <w:spacing w:line="260" w:lineRule="exact"/>
              <w:jc w:val="center"/>
              <w:textAlignment w:val="center"/>
              <w:rPr>
                <w:rFonts w:ascii="宋体" w:hAnsi="宋体" w:cs="宋体"/>
                <w:color w:val="auto"/>
              </w:rPr>
            </w:pPr>
            <w:r>
              <w:rPr>
                <w:rFonts w:hint="eastAsia" w:ascii="宋体" w:hAnsi="宋体" w:cs="宋体"/>
                <w:color w:val="auto"/>
              </w:rPr>
              <w:t>网络课程限选</w:t>
            </w:r>
            <w:r>
              <w:rPr>
                <w:color w:val="auto"/>
              </w:rPr>
              <w:t>1.5</w:t>
            </w:r>
            <w:r>
              <w:rPr>
                <w:rFonts w:hAnsi="宋体"/>
                <w:color w:val="auto"/>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选修</w:t>
            </w:r>
          </w:p>
        </w:tc>
        <w:tc>
          <w:tcPr>
            <w:tcW w:w="1173" w:type="dxa"/>
            <w:vAlign w:val="center"/>
          </w:tcPr>
          <w:p>
            <w:pPr>
              <w:jc w:val="center"/>
              <w:rPr>
                <w:rFonts w:ascii="宋体" w:hAnsi="宋体" w:cs="宋体"/>
                <w:color w:val="auto"/>
                <w:sz w:val="24"/>
              </w:rPr>
            </w:pPr>
            <w:r>
              <w:rPr>
                <w:rFonts w:hint="eastAsia"/>
                <w:color w:val="auto"/>
              </w:rPr>
              <w:t>2110403201</w:t>
            </w:r>
          </w:p>
        </w:tc>
        <w:tc>
          <w:tcPr>
            <w:tcW w:w="2436" w:type="dxa"/>
            <w:vAlign w:val="center"/>
          </w:tcPr>
          <w:p>
            <w:pPr>
              <w:jc w:val="center"/>
              <w:rPr>
                <w:rFonts w:ascii="宋体" w:hAnsi="宋体" w:cs="宋体"/>
                <w:color w:val="auto"/>
                <w:sz w:val="24"/>
              </w:rPr>
            </w:pPr>
            <w:r>
              <w:rPr>
                <w:rFonts w:hint="eastAsia"/>
                <w:color w:val="auto"/>
              </w:rPr>
              <w:t>商业计划书制作与演示</w:t>
            </w:r>
          </w:p>
        </w:tc>
        <w:tc>
          <w:tcPr>
            <w:tcW w:w="506" w:type="dxa"/>
            <w:vAlign w:val="center"/>
          </w:tcPr>
          <w:p>
            <w:pPr>
              <w:jc w:val="center"/>
              <w:rPr>
                <w:rFonts w:ascii="宋体" w:hAnsi="宋体" w:cs="宋体"/>
                <w:color w:val="auto"/>
                <w:sz w:val="24"/>
              </w:rPr>
            </w:pPr>
            <w:r>
              <w:rPr>
                <w:rFonts w:hint="eastAsia"/>
                <w:color w:val="auto"/>
              </w:rPr>
              <w:t>0.5</w:t>
            </w:r>
          </w:p>
        </w:tc>
        <w:tc>
          <w:tcPr>
            <w:tcW w:w="578" w:type="dxa"/>
            <w:vAlign w:val="center"/>
          </w:tcPr>
          <w:p>
            <w:pPr>
              <w:jc w:val="center"/>
              <w:rPr>
                <w:rFonts w:ascii="宋体" w:hAnsi="宋体" w:cs="宋体"/>
                <w:color w:val="auto"/>
                <w:sz w:val="24"/>
              </w:rPr>
            </w:pPr>
            <w:r>
              <w:rPr>
                <w:rFonts w:hint="eastAsia"/>
                <w:color w:val="auto"/>
              </w:rPr>
              <w:t>12</w:t>
            </w:r>
          </w:p>
        </w:tc>
        <w:tc>
          <w:tcPr>
            <w:tcW w:w="517" w:type="dxa"/>
            <w:vAlign w:val="center"/>
          </w:tcPr>
          <w:p>
            <w:pPr>
              <w:jc w:val="center"/>
              <w:rPr>
                <w:rFonts w:ascii="宋体" w:hAnsi="宋体" w:cs="宋体"/>
                <w:color w:val="auto"/>
                <w:sz w:val="24"/>
              </w:rPr>
            </w:pPr>
            <w:r>
              <w:rPr>
                <w:rFonts w:hint="eastAsia"/>
                <w:color w:val="auto"/>
              </w:rPr>
              <w:t>12</w:t>
            </w:r>
          </w:p>
        </w:tc>
        <w:tc>
          <w:tcPr>
            <w:tcW w:w="583" w:type="dxa"/>
            <w:vAlign w:val="center"/>
          </w:tcPr>
          <w:p>
            <w:pPr>
              <w:jc w:val="center"/>
              <w:rPr>
                <w:rFonts w:ascii="宋体" w:hAnsi="宋体" w:cs="宋体"/>
                <w:color w:val="auto"/>
                <w:sz w:val="24"/>
              </w:rPr>
            </w:pP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2～6</w:t>
            </w:r>
          </w:p>
        </w:tc>
        <w:tc>
          <w:tcPr>
            <w:tcW w:w="583" w:type="dxa"/>
            <w:vAlign w:val="center"/>
          </w:tcPr>
          <w:p>
            <w:pPr>
              <w:jc w:val="center"/>
              <w:rPr>
                <w:rFonts w:ascii="宋体" w:hAnsi="宋体" w:cs="宋体"/>
                <w:color w:val="auto"/>
                <w:sz w:val="24"/>
              </w:rPr>
            </w:pPr>
            <w:r>
              <w:rPr>
                <w:rFonts w:hint="eastAsia"/>
                <w:color w:val="auto"/>
              </w:rPr>
              <w:t>考查</w:t>
            </w:r>
          </w:p>
        </w:tc>
        <w:tc>
          <w:tcPr>
            <w:tcW w:w="1366" w:type="dxa"/>
            <w:vMerge w:val="continue"/>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选修</w:t>
            </w:r>
          </w:p>
        </w:tc>
        <w:tc>
          <w:tcPr>
            <w:tcW w:w="1173" w:type="dxa"/>
            <w:vAlign w:val="center"/>
          </w:tcPr>
          <w:p>
            <w:pPr>
              <w:jc w:val="center"/>
              <w:rPr>
                <w:rFonts w:ascii="宋体" w:hAnsi="宋体" w:cs="宋体"/>
                <w:color w:val="auto"/>
                <w:sz w:val="24"/>
              </w:rPr>
            </w:pPr>
            <w:r>
              <w:rPr>
                <w:rFonts w:hint="eastAsia"/>
                <w:color w:val="auto"/>
              </w:rPr>
              <w:t>2110403301</w:t>
            </w:r>
          </w:p>
        </w:tc>
        <w:tc>
          <w:tcPr>
            <w:tcW w:w="2436" w:type="dxa"/>
            <w:vAlign w:val="center"/>
          </w:tcPr>
          <w:p>
            <w:pPr>
              <w:jc w:val="center"/>
              <w:rPr>
                <w:rFonts w:ascii="宋体" w:hAnsi="宋体" w:cs="宋体"/>
                <w:color w:val="auto"/>
                <w:sz w:val="24"/>
              </w:rPr>
            </w:pPr>
            <w:r>
              <w:rPr>
                <w:rFonts w:hint="eastAsia"/>
                <w:color w:val="auto"/>
              </w:rPr>
              <w:t>网络创业理论与实践</w:t>
            </w:r>
          </w:p>
        </w:tc>
        <w:tc>
          <w:tcPr>
            <w:tcW w:w="506" w:type="dxa"/>
            <w:vAlign w:val="center"/>
          </w:tcPr>
          <w:p>
            <w:pPr>
              <w:jc w:val="center"/>
              <w:rPr>
                <w:rFonts w:ascii="宋体" w:hAnsi="宋体" w:cs="宋体"/>
                <w:color w:val="auto"/>
                <w:sz w:val="24"/>
              </w:rPr>
            </w:pPr>
            <w:r>
              <w:rPr>
                <w:rFonts w:hint="eastAsia"/>
                <w:color w:val="auto"/>
              </w:rPr>
              <w:t>1</w:t>
            </w:r>
          </w:p>
        </w:tc>
        <w:tc>
          <w:tcPr>
            <w:tcW w:w="578" w:type="dxa"/>
            <w:vAlign w:val="center"/>
          </w:tcPr>
          <w:p>
            <w:pPr>
              <w:jc w:val="center"/>
              <w:rPr>
                <w:rFonts w:ascii="宋体" w:hAnsi="宋体" w:cs="宋体"/>
                <w:color w:val="auto"/>
                <w:sz w:val="24"/>
              </w:rPr>
            </w:pPr>
            <w:r>
              <w:rPr>
                <w:rFonts w:hint="eastAsia"/>
                <w:color w:val="auto"/>
              </w:rPr>
              <w:t>27</w:t>
            </w:r>
          </w:p>
        </w:tc>
        <w:tc>
          <w:tcPr>
            <w:tcW w:w="517" w:type="dxa"/>
            <w:vAlign w:val="center"/>
          </w:tcPr>
          <w:p>
            <w:pPr>
              <w:jc w:val="center"/>
              <w:rPr>
                <w:rFonts w:ascii="宋体" w:hAnsi="宋体" w:cs="宋体"/>
                <w:color w:val="auto"/>
                <w:sz w:val="24"/>
              </w:rPr>
            </w:pPr>
            <w:r>
              <w:rPr>
                <w:rFonts w:hint="eastAsia"/>
                <w:color w:val="auto"/>
              </w:rPr>
              <w:t>27</w:t>
            </w:r>
          </w:p>
        </w:tc>
        <w:tc>
          <w:tcPr>
            <w:tcW w:w="583" w:type="dxa"/>
            <w:vAlign w:val="center"/>
          </w:tcPr>
          <w:p>
            <w:pPr>
              <w:jc w:val="center"/>
              <w:rPr>
                <w:rFonts w:ascii="宋体" w:hAnsi="宋体" w:cs="宋体"/>
                <w:color w:val="auto"/>
                <w:sz w:val="24"/>
              </w:rPr>
            </w:pP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2～6</w:t>
            </w:r>
          </w:p>
        </w:tc>
        <w:tc>
          <w:tcPr>
            <w:tcW w:w="583" w:type="dxa"/>
            <w:vAlign w:val="center"/>
          </w:tcPr>
          <w:p>
            <w:pPr>
              <w:jc w:val="center"/>
              <w:rPr>
                <w:rFonts w:ascii="宋体" w:hAnsi="宋体" w:cs="宋体"/>
                <w:color w:val="auto"/>
                <w:sz w:val="24"/>
              </w:rPr>
            </w:pPr>
            <w:r>
              <w:rPr>
                <w:rFonts w:hint="eastAsia"/>
                <w:color w:val="auto"/>
              </w:rPr>
              <w:t>考查</w:t>
            </w:r>
          </w:p>
        </w:tc>
        <w:tc>
          <w:tcPr>
            <w:tcW w:w="1366" w:type="dxa"/>
            <w:vMerge w:val="continue"/>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选修</w:t>
            </w:r>
          </w:p>
        </w:tc>
        <w:tc>
          <w:tcPr>
            <w:tcW w:w="1173" w:type="dxa"/>
            <w:vAlign w:val="center"/>
          </w:tcPr>
          <w:p>
            <w:pPr>
              <w:jc w:val="center"/>
              <w:rPr>
                <w:rFonts w:ascii="宋体" w:hAnsi="宋体" w:cs="宋体"/>
                <w:color w:val="auto"/>
                <w:sz w:val="24"/>
              </w:rPr>
            </w:pPr>
            <w:r>
              <w:rPr>
                <w:rFonts w:hint="eastAsia"/>
                <w:color w:val="auto"/>
              </w:rPr>
              <w:t>2110403401</w:t>
            </w:r>
          </w:p>
        </w:tc>
        <w:tc>
          <w:tcPr>
            <w:tcW w:w="2436" w:type="dxa"/>
            <w:vAlign w:val="center"/>
          </w:tcPr>
          <w:p>
            <w:pPr>
              <w:jc w:val="center"/>
              <w:rPr>
                <w:rFonts w:ascii="宋体" w:hAnsi="宋体" w:cs="宋体"/>
                <w:color w:val="auto"/>
                <w:sz w:val="24"/>
              </w:rPr>
            </w:pPr>
            <w:r>
              <w:rPr>
                <w:rFonts w:hint="eastAsia"/>
                <w:color w:val="auto"/>
              </w:rPr>
              <w:t>品类创新</w:t>
            </w:r>
          </w:p>
        </w:tc>
        <w:tc>
          <w:tcPr>
            <w:tcW w:w="506" w:type="dxa"/>
            <w:vAlign w:val="center"/>
          </w:tcPr>
          <w:p>
            <w:pPr>
              <w:jc w:val="center"/>
              <w:rPr>
                <w:rFonts w:ascii="宋体" w:hAnsi="宋体" w:cs="宋体"/>
                <w:color w:val="auto"/>
                <w:sz w:val="24"/>
              </w:rPr>
            </w:pPr>
            <w:r>
              <w:rPr>
                <w:rFonts w:hint="eastAsia"/>
                <w:color w:val="auto"/>
              </w:rPr>
              <w:t>0.5</w:t>
            </w:r>
          </w:p>
        </w:tc>
        <w:tc>
          <w:tcPr>
            <w:tcW w:w="578" w:type="dxa"/>
            <w:vAlign w:val="center"/>
          </w:tcPr>
          <w:p>
            <w:pPr>
              <w:jc w:val="center"/>
              <w:rPr>
                <w:rFonts w:ascii="宋体" w:hAnsi="宋体" w:cs="宋体"/>
                <w:color w:val="auto"/>
                <w:sz w:val="24"/>
              </w:rPr>
            </w:pPr>
            <w:r>
              <w:rPr>
                <w:rFonts w:hint="eastAsia"/>
                <w:color w:val="auto"/>
              </w:rPr>
              <w:t>12</w:t>
            </w:r>
          </w:p>
        </w:tc>
        <w:tc>
          <w:tcPr>
            <w:tcW w:w="517" w:type="dxa"/>
            <w:vAlign w:val="center"/>
          </w:tcPr>
          <w:p>
            <w:pPr>
              <w:jc w:val="center"/>
              <w:rPr>
                <w:rFonts w:ascii="宋体" w:hAnsi="宋体" w:cs="宋体"/>
                <w:color w:val="auto"/>
                <w:sz w:val="24"/>
              </w:rPr>
            </w:pPr>
            <w:r>
              <w:rPr>
                <w:rFonts w:hint="eastAsia"/>
                <w:color w:val="auto"/>
              </w:rPr>
              <w:t>12</w:t>
            </w:r>
          </w:p>
        </w:tc>
        <w:tc>
          <w:tcPr>
            <w:tcW w:w="583" w:type="dxa"/>
            <w:vAlign w:val="center"/>
          </w:tcPr>
          <w:p>
            <w:pPr>
              <w:jc w:val="center"/>
              <w:rPr>
                <w:rFonts w:ascii="宋体" w:hAnsi="宋体" w:cs="宋体"/>
                <w:color w:val="auto"/>
                <w:sz w:val="24"/>
              </w:rPr>
            </w:pP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2～6</w:t>
            </w:r>
          </w:p>
        </w:tc>
        <w:tc>
          <w:tcPr>
            <w:tcW w:w="583" w:type="dxa"/>
            <w:vAlign w:val="center"/>
          </w:tcPr>
          <w:p>
            <w:pPr>
              <w:jc w:val="center"/>
              <w:rPr>
                <w:rFonts w:ascii="宋体" w:hAnsi="宋体" w:cs="宋体"/>
                <w:color w:val="auto"/>
                <w:sz w:val="24"/>
              </w:rPr>
            </w:pPr>
            <w:r>
              <w:rPr>
                <w:rFonts w:hint="eastAsia"/>
                <w:color w:val="auto"/>
              </w:rPr>
              <w:t>考查</w:t>
            </w:r>
          </w:p>
        </w:tc>
        <w:tc>
          <w:tcPr>
            <w:tcW w:w="1366" w:type="dxa"/>
            <w:vMerge w:val="continue"/>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选修</w:t>
            </w:r>
          </w:p>
        </w:tc>
        <w:tc>
          <w:tcPr>
            <w:tcW w:w="1173" w:type="dxa"/>
            <w:vAlign w:val="center"/>
          </w:tcPr>
          <w:p>
            <w:pPr>
              <w:jc w:val="center"/>
              <w:rPr>
                <w:rFonts w:ascii="宋体" w:hAnsi="宋体" w:cs="宋体"/>
                <w:color w:val="auto"/>
                <w:sz w:val="24"/>
              </w:rPr>
            </w:pPr>
            <w:r>
              <w:rPr>
                <w:rFonts w:hint="eastAsia"/>
                <w:color w:val="auto"/>
              </w:rPr>
              <w:t>2110403501</w:t>
            </w:r>
          </w:p>
        </w:tc>
        <w:tc>
          <w:tcPr>
            <w:tcW w:w="2436" w:type="dxa"/>
            <w:vAlign w:val="center"/>
          </w:tcPr>
          <w:p>
            <w:pPr>
              <w:jc w:val="center"/>
              <w:rPr>
                <w:rFonts w:ascii="宋体" w:hAnsi="宋体" w:cs="宋体"/>
                <w:color w:val="auto"/>
                <w:sz w:val="24"/>
              </w:rPr>
            </w:pPr>
            <w:r>
              <w:rPr>
                <w:rFonts w:hint="eastAsia"/>
                <w:color w:val="auto"/>
              </w:rPr>
              <w:t>创新创业大赛赛前特训</w:t>
            </w:r>
          </w:p>
        </w:tc>
        <w:tc>
          <w:tcPr>
            <w:tcW w:w="506" w:type="dxa"/>
            <w:vAlign w:val="center"/>
          </w:tcPr>
          <w:p>
            <w:pPr>
              <w:jc w:val="center"/>
              <w:rPr>
                <w:rFonts w:ascii="宋体" w:hAnsi="宋体" w:cs="宋体"/>
                <w:color w:val="auto"/>
                <w:sz w:val="24"/>
              </w:rPr>
            </w:pPr>
            <w:r>
              <w:rPr>
                <w:rFonts w:hint="eastAsia"/>
                <w:color w:val="auto"/>
              </w:rPr>
              <w:t>0.5</w:t>
            </w:r>
          </w:p>
        </w:tc>
        <w:tc>
          <w:tcPr>
            <w:tcW w:w="578" w:type="dxa"/>
            <w:vAlign w:val="center"/>
          </w:tcPr>
          <w:p>
            <w:pPr>
              <w:jc w:val="center"/>
              <w:rPr>
                <w:rFonts w:ascii="宋体" w:hAnsi="宋体" w:cs="宋体"/>
                <w:color w:val="auto"/>
                <w:sz w:val="24"/>
              </w:rPr>
            </w:pPr>
            <w:r>
              <w:rPr>
                <w:rFonts w:hint="eastAsia"/>
                <w:color w:val="auto"/>
              </w:rPr>
              <w:t>10</w:t>
            </w:r>
          </w:p>
        </w:tc>
        <w:tc>
          <w:tcPr>
            <w:tcW w:w="517" w:type="dxa"/>
            <w:vAlign w:val="center"/>
          </w:tcPr>
          <w:p>
            <w:pPr>
              <w:jc w:val="center"/>
              <w:rPr>
                <w:rFonts w:ascii="宋体" w:hAnsi="宋体" w:cs="宋体"/>
                <w:color w:val="auto"/>
                <w:sz w:val="24"/>
              </w:rPr>
            </w:pPr>
            <w:r>
              <w:rPr>
                <w:rFonts w:hint="eastAsia"/>
                <w:color w:val="auto"/>
              </w:rPr>
              <w:t>10</w:t>
            </w:r>
          </w:p>
        </w:tc>
        <w:tc>
          <w:tcPr>
            <w:tcW w:w="583" w:type="dxa"/>
            <w:vAlign w:val="center"/>
          </w:tcPr>
          <w:p>
            <w:pPr>
              <w:jc w:val="center"/>
              <w:rPr>
                <w:rFonts w:ascii="宋体" w:hAnsi="宋体" w:cs="宋体"/>
                <w:color w:val="auto"/>
                <w:sz w:val="24"/>
              </w:rPr>
            </w:pP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2～6</w:t>
            </w:r>
          </w:p>
        </w:tc>
        <w:tc>
          <w:tcPr>
            <w:tcW w:w="583" w:type="dxa"/>
            <w:vAlign w:val="center"/>
          </w:tcPr>
          <w:p>
            <w:pPr>
              <w:jc w:val="center"/>
              <w:rPr>
                <w:rFonts w:ascii="宋体" w:hAnsi="宋体" w:cs="宋体"/>
                <w:color w:val="auto"/>
                <w:sz w:val="24"/>
              </w:rPr>
            </w:pPr>
            <w:r>
              <w:rPr>
                <w:rFonts w:hint="eastAsia"/>
                <w:color w:val="auto"/>
              </w:rPr>
              <w:t>考查</w:t>
            </w:r>
          </w:p>
        </w:tc>
        <w:tc>
          <w:tcPr>
            <w:tcW w:w="1366" w:type="dxa"/>
            <w:vMerge w:val="continue"/>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选修</w:t>
            </w:r>
          </w:p>
        </w:tc>
        <w:tc>
          <w:tcPr>
            <w:tcW w:w="1173" w:type="dxa"/>
            <w:vAlign w:val="center"/>
          </w:tcPr>
          <w:p>
            <w:pPr>
              <w:jc w:val="center"/>
              <w:rPr>
                <w:rFonts w:ascii="宋体" w:hAnsi="宋体" w:cs="宋体"/>
                <w:color w:val="auto"/>
                <w:sz w:val="24"/>
              </w:rPr>
            </w:pPr>
            <w:r>
              <w:rPr>
                <w:rFonts w:hint="eastAsia"/>
                <w:color w:val="auto"/>
              </w:rPr>
              <w:t>2110403601</w:t>
            </w:r>
          </w:p>
        </w:tc>
        <w:tc>
          <w:tcPr>
            <w:tcW w:w="2436" w:type="dxa"/>
            <w:vAlign w:val="center"/>
          </w:tcPr>
          <w:p>
            <w:pPr>
              <w:jc w:val="center"/>
              <w:rPr>
                <w:rFonts w:ascii="宋体" w:hAnsi="宋体" w:cs="宋体"/>
                <w:color w:val="auto"/>
                <w:sz w:val="24"/>
              </w:rPr>
            </w:pPr>
            <w:r>
              <w:rPr>
                <w:rFonts w:hint="eastAsia"/>
                <w:color w:val="auto"/>
              </w:rPr>
              <w:t>创业创新执行力</w:t>
            </w:r>
          </w:p>
        </w:tc>
        <w:tc>
          <w:tcPr>
            <w:tcW w:w="506" w:type="dxa"/>
            <w:vAlign w:val="center"/>
          </w:tcPr>
          <w:p>
            <w:pPr>
              <w:jc w:val="center"/>
              <w:rPr>
                <w:rFonts w:ascii="宋体" w:hAnsi="宋体" w:cs="宋体"/>
                <w:color w:val="auto"/>
                <w:sz w:val="24"/>
              </w:rPr>
            </w:pPr>
            <w:r>
              <w:rPr>
                <w:rFonts w:hint="eastAsia"/>
                <w:color w:val="auto"/>
              </w:rPr>
              <w:t>1</w:t>
            </w:r>
          </w:p>
        </w:tc>
        <w:tc>
          <w:tcPr>
            <w:tcW w:w="578" w:type="dxa"/>
            <w:vAlign w:val="center"/>
          </w:tcPr>
          <w:p>
            <w:pPr>
              <w:jc w:val="center"/>
              <w:rPr>
                <w:rFonts w:ascii="宋体" w:hAnsi="宋体" w:cs="宋体"/>
                <w:color w:val="auto"/>
                <w:sz w:val="24"/>
              </w:rPr>
            </w:pPr>
            <w:r>
              <w:rPr>
                <w:rFonts w:hint="eastAsia"/>
                <w:color w:val="auto"/>
              </w:rPr>
              <w:t>19</w:t>
            </w:r>
          </w:p>
        </w:tc>
        <w:tc>
          <w:tcPr>
            <w:tcW w:w="517" w:type="dxa"/>
            <w:vAlign w:val="center"/>
          </w:tcPr>
          <w:p>
            <w:pPr>
              <w:jc w:val="center"/>
              <w:rPr>
                <w:rFonts w:ascii="宋体" w:hAnsi="宋体" w:cs="宋体"/>
                <w:color w:val="auto"/>
                <w:sz w:val="24"/>
              </w:rPr>
            </w:pPr>
            <w:r>
              <w:rPr>
                <w:rFonts w:hint="eastAsia"/>
                <w:color w:val="auto"/>
              </w:rPr>
              <w:t>19</w:t>
            </w:r>
          </w:p>
        </w:tc>
        <w:tc>
          <w:tcPr>
            <w:tcW w:w="583" w:type="dxa"/>
            <w:vAlign w:val="center"/>
          </w:tcPr>
          <w:p>
            <w:pPr>
              <w:jc w:val="center"/>
              <w:rPr>
                <w:rFonts w:ascii="宋体" w:hAnsi="宋体" w:cs="宋体"/>
                <w:color w:val="auto"/>
                <w:sz w:val="24"/>
              </w:rPr>
            </w:pP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2～6</w:t>
            </w:r>
          </w:p>
        </w:tc>
        <w:tc>
          <w:tcPr>
            <w:tcW w:w="583" w:type="dxa"/>
            <w:vAlign w:val="center"/>
          </w:tcPr>
          <w:p>
            <w:pPr>
              <w:jc w:val="center"/>
              <w:rPr>
                <w:rFonts w:ascii="宋体" w:hAnsi="宋体" w:cs="宋体"/>
                <w:color w:val="auto"/>
                <w:sz w:val="24"/>
              </w:rPr>
            </w:pPr>
            <w:r>
              <w:rPr>
                <w:rFonts w:hint="eastAsia"/>
                <w:color w:val="auto"/>
              </w:rPr>
              <w:t>考查</w:t>
            </w:r>
          </w:p>
        </w:tc>
        <w:tc>
          <w:tcPr>
            <w:tcW w:w="1366" w:type="dxa"/>
            <w:vMerge w:val="continue"/>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选修</w:t>
            </w:r>
          </w:p>
        </w:tc>
        <w:tc>
          <w:tcPr>
            <w:tcW w:w="1173" w:type="dxa"/>
            <w:vAlign w:val="center"/>
          </w:tcPr>
          <w:p>
            <w:pPr>
              <w:jc w:val="center"/>
              <w:rPr>
                <w:rFonts w:ascii="宋体" w:hAnsi="宋体" w:cs="宋体"/>
                <w:color w:val="auto"/>
                <w:sz w:val="24"/>
              </w:rPr>
            </w:pPr>
            <w:r>
              <w:rPr>
                <w:rFonts w:hint="eastAsia"/>
                <w:color w:val="auto"/>
              </w:rPr>
              <w:t>2110403701</w:t>
            </w:r>
          </w:p>
        </w:tc>
        <w:tc>
          <w:tcPr>
            <w:tcW w:w="2436" w:type="dxa"/>
            <w:vAlign w:val="center"/>
          </w:tcPr>
          <w:p>
            <w:pPr>
              <w:jc w:val="center"/>
              <w:rPr>
                <w:rFonts w:ascii="宋体" w:hAnsi="宋体" w:cs="宋体"/>
                <w:color w:val="auto"/>
                <w:sz w:val="24"/>
              </w:rPr>
            </w:pPr>
            <w:r>
              <w:rPr>
                <w:rFonts w:hint="eastAsia"/>
                <w:color w:val="auto"/>
              </w:rPr>
              <w:t>创业创新领导力</w:t>
            </w:r>
          </w:p>
        </w:tc>
        <w:tc>
          <w:tcPr>
            <w:tcW w:w="506" w:type="dxa"/>
            <w:vAlign w:val="center"/>
          </w:tcPr>
          <w:p>
            <w:pPr>
              <w:jc w:val="center"/>
              <w:rPr>
                <w:rFonts w:ascii="宋体" w:hAnsi="宋体" w:cs="宋体"/>
                <w:color w:val="auto"/>
                <w:sz w:val="24"/>
              </w:rPr>
            </w:pPr>
            <w:r>
              <w:rPr>
                <w:rFonts w:hint="eastAsia"/>
                <w:color w:val="auto"/>
              </w:rPr>
              <w:t>1</w:t>
            </w:r>
          </w:p>
        </w:tc>
        <w:tc>
          <w:tcPr>
            <w:tcW w:w="578" w:type="dxa"/>
            <w:vAlign w:val="center"/>
          </w:tcPr>
          <w:p>
            <w:pPr>
              <w:jc w:val="center"/>
              <w:rPr>
                <w:rFonts w:ascii="宋体" w:hAnsi="宋体" w:cs="宋体"/>
                <w:color w:val="auto"/>
                <w:sz w:val="24"/>
              </w:rPr>
            </w:pPr>
            <w:r>
              <w:rPr>
                <w:rFonts w:hint="eastAsia"/>
                <w:color w:val="auto"/>
              </w:rPr>
              <w:t>33</w:t>
            </w:r>
          </w:p>
        </w:tc>
        <w:tc>
          <w:tcPr>
            <w:tcW w:w="517" w:type="dxa"/>
            <w:vAlign w:val="center"/>
          </w:tcPr>
          <w:p>
            <w:pPr>
              <w:jc w:val="center"/>
              <w:rPr>
                <w:rFonts w:ascii="宋体" w:hAnsi="宋体" w:cs="宋体"/>
                <w:color w:val="auto"/>
                <w:sz w:val="24"/>
              </w:rPr>
            </w:pPr>
            <w:r>
              <w:rPr>
                <w:rFonts w:hint="eastAsia"/>
                <w:color w:val="auto"/>
              </w:rPr>
              <w:t>33</w:t>
            </w:r>
          </w:p>
        </w:tc>
        <w:tc>
          <w:tcPr>
            <w:tcW w:w="583" w:type="dxa"/>
            <w:vAlign w:val="center"/>
          </w:tcPr>
          <w:p>
            <w:pPr>
              <w:jc w:val="center"/>
              <w:rPr>
                <w:rFonts w:ascii="宋体" w:hAnsi="宋体" w:cs="宋体"/>
                <w:color w:val="auto"/>
                <w:sz w:val="24"/>
              </w:rPr>
            </w:pP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2～6</w:t>
            </w:r>
          </w:p>
        </w:tc>
        <w:tc>
          <w:tcPr>
            <w:tcW w:w="583" w:type="dxa"/>
            <w:vAlign w:val="center"/>
          </w:tcPr>
          <w:p>
            <w:pPr>
              <w:jc w:val="center"/>
              <w:rPr>
                <w:rFonts w:ascii="宋体" w:hAnsi="宋体" w:cs="宋体"/>
                <w:color w:val="auto"/>
                <w:sz w:val="24"/>
              </w:rPr>
            </w:pPr>
            <w:r>
              <w:rPr>
                <w:rFonts w:hint="eastAsia"/>
                <w:color w:val="auto"/>
              </w:rPr>
              <w:t>考查</w:t>
            </w:r>
          </w:p>
        </w:tc>
        <w:tc>
          <w:tcPr>
            <w:tcW w:w="1366" w:type="dxa"/>
            <w:vMerge w:val="continue"/>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选修</w:t>
            </w:r>
          </w:p>
        </w:tc>
        <w:tc>
          <w:tcPr>
            <w:tcW w:w="1173" w:type="dxa"/>
            <w:vAlign w:val="center"/>
          </w:tcPr>
          <w:p>
            <w:pPr>
              <w:jc w:val="center"/>
              <w:rPr>
                <w:rFonts w:ascii="宋体" w:hAnsi="宋体" w:cs="宋体"/>
                <w:color w:val="auto"/>
                <w:sz w:val="24"/>
              </w:rPr>
            </w:pPr>
            <w:r>
              <w:rPr>
                <w:rFonts w:hint="eastAsia"/>
                <w:color w:val="auto"/>
              </w:rPr>
              <w:t>2110403801</w:t>
            </w:r>
          </w:p>
        </w:tc>
        <w:tc>
          <w:tcPr>
            <w:tcW w:w="2436" w:type="dxa"/>
            <w:vAlign w:val="center"/>
          </w:tcPr>
          <w:p>
            <w:pPr>
              <w:jc w:val="center"/>
              <w:rPr>
                <w:rFonts w:ascii="宋体" w:hAnsi="宋体" w:cs="宋体"/>
                <w:color w:val="auto"/>
                <w:sz w:val="24"/>
              </w:rPr>
            </w:pPr>
            <w:r>
              <w:rPr>
                <w:rFonts w:hint="eastAsia"/>
                <w:color w:val="auto"/>
              </w:rPr>
              <w:t>创业管理实战</w:t>
            </w:r>
          </w:p>
        </w:tc>
        <w:tc>
          <w:tcPr>
            <w:tcW w:w="506" w:type="dxa"/>
            <w:vAlign w:val="center"/>
          </w:tcPr>
          <w:p>
            <w:pPr>
              <w:jc w:val="center"/>
              <w:rPr>
                <w:rFonts w:ascii="宋体" w:hAnsi="宋体" w:cs="宋体"/>
                <w:color w:val="auto"/>
                <w:sz w:val="24"/>
              </w:rPr>
            </w:pPr>
            <w:r>
              <w:rPr>
                <w:rFonts w:hint="eastAsia"/>
                <w:color w:val="auto"/>
              </w:rPr>
              <w:t>0.5</w:t>
            </w:r>
          </w:p>
        </w:tc>
        <w:tc>
          <w:tcPr>
            <w:tcW w:w="578" w:type="dxa"/>
            <w:vAlign w:val="center"/>
          </w:tcPr>
          <w:p>
            <w:pPr>
              <w:jc w:val="center"/>
              <w:rPr>
                <w:rFonts w:ascii="宋体" w:hAnsi="宋体" w:cs="宋体"/>
                <w:color w:val="auto"/>
                <w:sz w:val="24"/>
              </w:rPr>
            </w:pPr>
            <w:r>
              <w:rPr>
                <w:rFonts w:hint="eastAsia"/>
                <w:color w:val="auto"/>
              </w:rPr>
              <w:t>12</w:t>
            </w:r>
          </w:p>
        </w:tc>
        <w:tc>
          <w:tcPr>
            <w:tcW w:w="517" w:type="dxa"/>
            <w:vAlign w:val="center"/>
          </w:tcPr>
          <w:p>
            <w:pPr>
              <w:jc w:val="center"/>
              <w:rPr>
                <w:rFonts w:ascii="宋体" w:hAnsi="宋体" w:cs="宋体"/>
                <w:color w:val="auto"/>
                <w:sz w:val="24"/>
              </w:rPr>
            </w:pPr>
            <w:r>
              <w:rPr>
                <w:rFonts w:hint="eastAsia"/>
                <w:color w:val="auto"/>
              </w:rPr>
              <w:t>12</w:t>
            </w:r>
          </w:p>
        </w:tc>
        <w:tc>
          <w:tcPr>
            <w:tcW w:w="583" w:type="dxa"/>
            <w:vAlign w:val="center"/>
          </w:tcPr>
          <w:p>
            <w:pPr>
              <w:jc w:val="center"/>
              <w:rPr>
                <w:rFonts w:ascii="宋体" w:hAnsi="宋体" w:cs="宋体"/>
                <w:color w:val="auto"/>
                <w:sz w:val="24"/>
              </w:rPr>
            </w:pP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2～6</w:t>
            </w:r>
          </w:p>
        </w:tc>
        <w:tc>
          <w:tcPr>
            <w:tcW w:w="583" w:type="dxa"/>
            <w:vAlign w:val="center"/>
          </w:tcPr>
          <w:p>
            <w:pPr>
              <w:jc w:val="center"/>
              <w:rPr>
                <w:rFonts w:ascii="宋体" w:hAnsi="宋体" w:cs="宋体"/>
                <w:color w:val="auto"/>
                <w:sz w:val="24"/>
              </w:rPr>
            </w:pPr>
            <w:r>
              <w:rPr>
                <w:rFonts w:hint="eastAsia"/>
                <w:color w:val="auto"/>
              </w:rPr>
              <w:t>考查</w:t>
            </w:r>
          </w:p>
        </w:tc>
        <w:tc>
          <w:tcPr>
            <w:tcW w:w="1366" w:type="dxa"/>
            <w:vMerge w:val="continue"/>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选修</w:t>
            </w:r>
          </w:p>
        </w:tc>
        <w:tc>
          <w:tcPr>
            <w:tcW w:w="1173" w:type="dxa"/>
            <w:vAlign w:val="center"/>
          </w:tcPr>
          <w:p>
            <w:pPr>
              <w:jc w:val="center"/>
              <w:rPr>
                <w:rFonts w:ascii="宋体" w:hAnsi="宋体" w:cs="宋体"/>
                <w:color w:val="auto"/>
                <w:sz w:val="24"/>
              </w:rPr>
            </w:pPr>
            <w:r>
              <w:rPr>
                <w:rFonts w:hint="eastAsia"/>
                <w:color w:val="auto"/>
              </w:rPr>
              <w:t>2110403901</w:t>
            </w:r>
          </w:p>
        </w:tc>
        <w:tc>
          <w:tcPr>
            <w:tcW w:w="2436" w:type="dxa"/>
            <w:vAlign w:val="center"/>
          </w:tcPr>
          <w:p>
            <w:pPr>
              <w:jc w:val="center"/>
              <w:rPr>
                <w:rFonts w:ascii="宋体" w:hAnsi="宋体" w:cs="宋体"/>
                <w:color w:val="auto"/>
                <w:sz w:val="24"/>
              </w:rPr>
            </w:pPr>
            <w:r>
              <w:rPr>
                <w:rFonts w:hint="eastAsia"/>
                <w:color w:val="auto"/>
              </w:rPr>
              <w:t>创新创业实战</w:t>
            </w:r>
          </w:p>
        </w:tc>
        <w:tc>
          <w:tcPr>
            <w:tcW w:w="506" w:type="dxa"/>
            <w:vAlign w:val="center"/>
          </w:tcPr>
          <w:p>
            <w:pPr>
              <w:jc w:val="center"/>
              <w:rPr>
                <w:rFonts w:ascii="宋体" w:hAnsi="宋体" w:cs="宋体"/>
                <w:color w:val="auto"/>
                <w:sz w:val="24"/>
              </w:rPr>
            </w:pPr>
            <w:r>
              <w:rPr>
                <w:rFonts w:hint="eastAsia"/>
                <w:color w:val="auto"/>
              </w:rPr>
              <w:t>1</w:t>
            </w:r>
          </w:p>
        </w:tc>
        <w:tc>
          <w:tcPr>
            <w:tcW w:w="578" w:type="dxa"/>
            <w:vAlign w:val="center"/>
          </w:tcPr>
          <w:p>
            <w:pPr>
              <w:jc w:val="center"/>
              <w:rPr>
                <w:rFonts w:ascii="宋体" w:hAnsi="宋体" w:cs="宋体"/>
                <w:color w:val="auto"/>
                <w:sz w:val="24"/>
              </w:rPr>
            </w:pPr>
            <w:r>
              <w:rPr>
                <w:rFonts w:hint="eastAsia"/>
                <w:color w:val="auto"/>
              </w:rPr>
              <w:t>16</w:t>
            </w:r>
          </w:p>
        </w:tc>
        <w:tc>
          <w:tcPr>
            <w:tcW w:w="517" w:type="dxa"/>
            <w:vAlign w:val="center"/>
          </w:tcPr>
          <w:p>
            <w:pPr>
              <w:jc w:val="center"/>
              <w:rPr>
                <w:rFonts w:ascii="宋体" w:hAnsi="宋体" w:cs="宋体"/>
                <w:color w:val="auto"/>
                <w:sz w:val="24"/>
              </w:rPr>
            </w:pPr>
            <w:r>
              <w:rPr>
                <w:rFonts w:hint="eastAsia"/>
                <w:color w:val="auto"/>
              </w:rPr>
              <w:t>16</w:t>
            </w:r>
          </w:p>
        </w:tc>
        <w:tc>
          <w:tcPr>
            <w:tcW w:w="583" w:type="dxa"/>
            <w:vAlign w:val="center"/>
          </w:tcPr>
          <w:p>
            <w:pPr>
              <w:jc w:val="center"/>
              <w:rPr>
                <w:rFonts w:ascii="宋体" w:hAnsi="宋体" w:cs="宋体"/>
                <w:color w:val="auto"/>
                <w:sz w:val="24"/>
              </w:rPr>
            </w:pP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2～6</w:t>
            </w:r>
          </w:p>
        </w:tc>
        <w:tc>
          <w:tcPr>
            <w:tcW w:w="583" w:type="dxa"/>
            <w:vAlign w:val="center"/>
          </w:tcPr>
          <w:p>
            <w:pPr>
              <w:jc w:val="center"/>
              <w:rPr>
                <w:rFonts w:ascii="宋体" w:hAnsi="宋体" w:cs="宋体"/>
                <w:color w:val="auto"/>
                <w:sz w:val="24"/>
              </w:rPr>
            </w:pPr>
            <w:r>
              <w:rPr>
                <w:rFonts w:hint="eastAsia"/>
                <w:color w:val="auto"/>
              </w:rPr>
              <w:t>考查</w:t>
            </w:r>
          </w:p>
        </w:tc>
        <w:tc>
          <w:tcPr>
            <w:tcW w:w="1366" w:type="dxa"/>
            <w:vMerge w:val="continue"/>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573" w:type="dxa"/>
            <w:vAlign w:val="center"/>
          </w:tcPr>
          <w:p>
            <w:pPr>
              <w:jc w:val="center"/>
              <w:rPr>
                <w:rFonts w:ascii="宋体" w:hAnsi="宋体" w:cs="宋体"/>
                <w:color w:val="auto"/>
                <w:sz w:val="24"/>
              </w:rPr>
            </w:pPr>
            <w:r>
              <w:rPr>
                <w:rFonts w:hint="eastAsia"/>
                <w:color w:val="auto"/>
              </w:rPr>
              <w:t>选修</w:t>
            </w:r>
          </w:p>
        </w:tc>
        <w:tc>
          <w:tcPr>
            <w:tcW w:w="1173" w:type="dxa"/>
            <w:vAlign w:val="center"/>
          </w:tcPr>
          <w:p>
            <w:pPr>
              <w:jc w:val="center"/>
              <w:rPr>
                <w:rFonts w:ascii="宋体" w:hAnsi="宋体" w:cs="宋体"/>
                <w:color w:val="auto"/>
                <w:sz w:val="24"/>
              </w:rPr>
            </w:pPr>
            <w:r>
              <w:rPr>
                <w:rFonts w:hint="eastAsia"/>
                <w:color w:val="auto"/>
              </w:rPr>
              <w:t>2110404001</w:t>
            </w:r>
          </w:p>
        </w:tc>
        <w:tc>
          <w:tcPr>
            <w:tcW w:w="2436" w:type="dxa"/>
            <w:vAlign w:val="center"/>
          </w:tcPr>
          <w:p>
            <w:pPr>
              <w:jc w:val="center"/>
              <w:rPr>
                <w:rFonts w:ascii="宋体" w:hAnsi="宋体" w:cs="宋体"/>
                <w:color w:val="auto"/>
                <w:sz w:val="24"/>
              </w:rPr>
            </w:pPr>
            <w:r>
              <w:rPr>
                <w:rFonts w:hint="eastAsia"/>
                <w:color w:val="auto"/>
              </w:rPr>
              <w:t>创新、发明与专利实务</w:t>
            </w:r>
          </w:p>
        </w:tc>
        <w:tc>
          <w:tcPr>
            <w:tcW w:w="506" w:type="dxa"/>
            <w:vAlign w:val="center"/>
          </w:tcPr>
          <w:p>
            <w:pPr>
              <w:jc w:val="center"/>
              <w:rPr>
                <w:rFonts w:ascii="宋体" w:hAnsi="宋体" w:cs="宋体"/>
                <w:color w:val="auto"/>
                <w:sz w:val="24"/>
              </w:rPr>
            </w:pPr>
            <w:r>
              <w:rPr>
                <w:rFonts w:hint="eastAsia"/>
                <w:color w:val="auto"/>
              </w:rPr>
              <w:t>1</w:t>
            </w:r>
          </w:p>
        </w:tc>
        <w:tc>
          <w:tcPr>
            <w:tcW w:w="578" w:type="dxa"/>
            <w:vAlign w:val="center"/>
          </w:tcPr>
          <w:p>
            <w:pPr>
              <w:jc w:val="center"/>
              <w:rPr>
                <w:rFonts w:ascii="宋体" w:hAnsi="宋体" w:cs="宋体"/>
                <w:color w:val="auto"/>
                <w:sz w:val="24"/>
              </w:rPr>
            </w:pPr>
            <w:r>
              <w:rPr>
                <w:rFonts w:hint="eastAsia"/>
                <w:color w:val="auto"/>
              </w:rPr>
              <w:t>20</w:t>
            </w:r>
          </w:p>
        </w:tc>
        <w:tc>
          <w:tcPr>
            <w:tcW w:w="517" w:type="dxa"/>
            <w:vAlign w:val="center"/>
          </w:tcPr>
          <w:p>
            <w:pPr>
              <w:jc w:val="center"/>
              <w:rPr>
                <w:rFonts w:ascii="宋体" w:hAnsi="宋体" w:cs="宋体"/>
                <w:color w:val="auto"/>
                <w:sz w:val="24"/>
              </w:rPr>
            </w:pPr>
            <w:r>
              <w:rPr>
                <w:rFonts w:hint="eastAsia"/>
                <w:color w:val="auto"/>
              </w:rPr>
              <w:t>20</w:t>
            </w:r>
          </w:p>
        </w:tc>
        <w:tc>
          <w:tcPr>
            <w:tcW w:w="583" w:type="dxa"/>
            <w:vAlign w:val="center"/>
          </w:tcPr>
          <w:p>
            <w:pPr>
              <w:jc w:val="center"/>
              <w:rPr>
                <w:rFonts w:ascii="宋体" w:hAnsi="宋体" w:cs="宋体"/>
                <w:color w:val="auto"/>
                <w:sz w:val="24"/>
              </w:rPr>
            </w:pPr>
          </w:p>
        </w:tc>
        <w:tc>
          <w:tcPr>
            <w:tcW w:w="617" w:type="dxa"/>
            <w:vAlign w:val="center"/>
          </w:tcPr>
          <w:p>
            <w:pPr>
              <w:jc w:val="center"/>
              <w:rPr>
                <w:rFonts w:ascii="宋体" w:hAnsi="宋体" w:cs="宋体"/>
                <w:color w:val="auto"/>
                <w:sz w:val="24"/>
              </w:rPr>
            </w:pPr>
          </w:p>
        </w:tc>
        <w:tc>
          <w:tcPr>
            <w:tcW w:w="500" w:type="dxa"/>
            <w:vAlign w:val="center"/>
          </w:tcPr>
          <w:p>
            <w:pPr>
              <w:jc w:val="center"/>
              <w:rPr>
                <w:rFonts w:ascii="宋体" w:hAnsi="宋体" w:cs="宋体"/>
                <w:color w:val="auto"/>
                <w:sz w:val="24"/>
              </w:rPr>
            </w:pPr>
            <w:r>
              <w:rPr>
                <w:rFonts w:hint="eastAsia"/>
                <w:color w:val="auto"/>
              </w:rPr>
              <w:t>2～6</w:t>
            </w:r>
          </w:p>
        </w:tc>
        <w:tc>
          <w:tcPr>
            <w:tcW w:w="583" w:type="dxa"/>
            <w:vAlign w:val="center"/>
          </w:tcPr>
          <w:p>
            <w:pPr>
              <w:jc w:val="center"/>
              <w:rPr>
                <w:rFonts w:ascii="宋体" w:hAnsi="宋体" w:cs="宋体"/>
                <w:color w:val="auto"/>
                <w:sz w:val="24"/>
              </w:rPr>
            </w:pPr>
            <w:r>
              <w:rPr>
                <w:rFonts w:hint="eastAsia"/>
                <w:color w:val="auto"/>
              </w:rPr>
              <w:t>考查</w:t>
            </w:r>
          </w:p>
        </w:tc>
        <w:tc>
          <w:tcPr>
            <w:tcW w:w="1366" w:type="dxa"/>
            <w:vMerge w:val="continue"/>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Merge w:val="continue"/>
            <w:vAlign w:val="center"/>
          </w:tcPr>
          <w:p>
            <w:pPr>
              <w:autoSpaceDN w:val="0"/>
              <w:jc w:val="center"/>
              <w:textAlignment w:val="center"/>
              <w:rPr>
                <w:rFonts w:ascii="宋体" w:hAnsi="宋体" w:cs="宋体"/>
                <w:b/>
                <w:color w:val="auto"/>
              </w:rPr>
            </w:pPr>
          </w:p>
        </w:tc>
        <w:tc>
          <w:tcPr>
            <w:tcW w:w="4182" w:type="dxa"/>
            <w:gridSpan w:val="3"/>
            <w:vAlign w:val="center"/>
          </w:tcPr>
          <w:p>
            <w:pPr>
              <w:autoSpaceDN w:val="0"/>
              <w:spacing w:line="260" w:lineRule="exact"/>
              <w:jc w:val="center"/>
              <w:textAlignment w:val="center"/>
              <w:rPr>
                <w:color w:val="auto"/>
              </w:rPr>
            </w:pPr>
            <w:r>
              <w:rPr>
                <w:rFonts w:hint="eastAsia" w:ascii="宋体" w:hAnsi="宋体" w:cs="宋体"/>
                <w:color w:val="auto"/>
              </w:rPr>
              <w:t>小计</w:t>
            </w:r>
          </w:p>
        </w:tc>
        <w:tc>
          <w:tcPr>
            <w:tcW w:w="506" w:type="dxa"/>
            <w:vAlign w:val="center"/>
          </w:tcPr>
          <w:p>
            <w:pPr>
              <w:autoSpaceDN w:val="0"/>
              <w:spacing w:line="260" w:lineRule="exact"/>
              <w:jc w:val="center"/>
              <w:textAlignment w:val="center"/>
              <w:rPr>
                <w:color w:val="auto"/>
              </w:rPr>
            </w:pPr>
            <w:r>
              <w:rPr>
                <w:color w:val="auto"/>
              </w:rPr>
              <w:t>4</w:t>
            </w:r>
          </w:p>
        </w:tc>
        <w:tc>
          <w:tcPr>
            <w:tcW w:w="578" w:type="dxa"/>
            <w:vAlign w:val="center"/>
          </w:tcPr>
          <w:p>
            <w:pPr>
              <w:autoSpaceDN w:val="0"/>
              <w:spacing w:line="260" w:lineRule="exact"/>
              <w:jc w:val="center"/>
              <w:textAlignment w:val="center"/>
              <w:rPr>
                <w:color w:val="auto"/>
              </w:rPr>
            </w:pPr>
            <w:r>
              <w:rPr>
                <w:color w:val="auto"/>
              </w:rPr>
              <w:t>64</w:t>
            </w:r>
          </w:p>
        </w:tc>
        <w:tc>
          <w:tcPr>
            <w:tcW w:w="517" w:type="dxa"/>
            <w:vAlign w:val="center"/>
          </w:tcPr>
          <w:p>
            <w:pPr>
              <w:autoSpaceDN w:val="0"/>
              <w:spacing w:line="260" w:lineRule="exact"/>
              <w:jc w:val="center"/>
              <w:textAlignment w:val="center"/>
              <w:rPr>
                <w:color w:val="auto"/>
              </w:rPr>
            </w:pPr>
            <w:r>
              <w:rPr>
                <w:color w:val="auto"/>
              </w:rPr>
              <w:t>54</w:t>
            </w:r>
          </w:p>
        </w:tc>
        <w:tc>
          <w:tcPr>
            <w:tcW w:w="583" w:type="dxa"/>
            <w:vAlign w:val="center"/>
          </w:tcPr>
          <w:p>
            <w:pPr>
              <w:autoSpaceDN w:val="0"/>
              <w:spacing w:line="260" w:lineRule="exact"/>
              <w:jc w:val="center"/>
              <w:textAlignment w:val="center"/>
              <w:rPr>
                <w:color w:val="auto"/>
              </w:rPr>
            </w:pPr>
            <w:r>
              <w:rPr>
                <w:color w:val="auto"/>
              </w:rPr>
              <w:t>10</w:t>
            </w:r>
          </w:p>
        </w:tc>
        <w:tc>
          <w:tcPr>
            <w:tcW w:w="617" w:type="dxa"/>
            <w:vAlign w:val="center"/>
          </w:tcPr>
          <w:p>
            <w:pPr>
              <w:jc w:val="center"/>
              <w:rPr>
                <w:color w:val="auto"/>
              </w:rPr>
            </w:pPr>
          </w:p>
        </w:tc>
        <w:tc>
          <w:tcPr>
            <w:tcW w:w="500" w:type="dxa"/>
            <w:vAlign w:val="center"/>
          </w:tcPr>
          <w:p>
            <w:pPr>
              <w:jc w:val="center"/>
              <w:rPr>
                <w:color w:val="auto"/>
              </w:rPr>
            </w:pPr>
          </w:p>
        </w:tc>
        <w:tc>
          <w:tcPr>
            <w:tcW w:w="583" w:type="dxa"/>
            <w:vAlign w:val="center"/>
          </w:tcPr>
          <w:p>
            <w:pPr>
              <w:jc w:val="center"/>
              <w:rPr>
                <w:color w:val="auto"/>
              </w:rPr>
            </w:pP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ascii="宋体" w:hAnsi="宋体" w:cs="宋体"/>
                <w:b/>
                <w:color w:val="auto"/>
              </w:rPr>
            </w:pPr>
          </w:p>
        </w:tc>
        <w:tc>
          <w:tcPr>
            <w:tcW w:w="333" w:type="dxa"/>
            <w:vAlign w:val="center"/>
          </w:tcPr>
          <w:p>
            <w:pPr>
              <w:autoSpaceDN w:val="0"/>
              <w:jc w:val="center"/>
              <w:textAlignment w:val="center"/>
              <w:rPr>
                <w:rFonts w:ascii="宋体" w:hAnsi="宋体" w:cs="宋体"/>
                <w:b/>
                <w:color w:val="auto"/>
              </w:rPr>
            </w:pPr>
          </w:p>
        </w:tc>
        <w:tc>
          <w:tcPr>
            <w:tcW w:w="4182" w:type="dxa"/>
            <w:gridSpan w:val="3"/>
            <w:vAlign w:val="center"/>
          </w:tcPr>
          <w:p>
            <w:pPr>
              <w:autoSpaceDN w:val="0"/>
              <w:spacing w:line="260" w:lineRule="exact"/>
              <w:jc w:val="center"/>
              <w:textAlignment w:val="center"/>
              <w:rPr>
                <w:color w:val="auto"/>
              </w:rPr>
            </w:pPr>
            <w:r>
              <w:rPr>
                <w:rFonts w:hint="eastAsia"/>
                <w:color w:val="auto"/>
              </w:rPr>
              <w:t>合计</w:t>
            </w:r>
          </w:p>
        </w:tc>
        <w:tc>
          <w:tcPr>
            <w:tcW w:w="506" w:type="dxa"/>
            <w:vAlign w:val="center"/>
          </w:tcPr>
          <w:p>
            <w:pPr>
              <w:autoSpaceDN w:val="0"/>
              <w:spacing w:line="260" w:lineRule="exact"/>
              <w:jc w:val="center"/>
              <w:textAlignment w:val="center"/>
              <w:rPr>
                <w:color w:val="auto"/>
              </w:rPr>
            </w:pPr>
            <w:r>
              <w:rPr>
                <w:rFonts w:hint="eastAsia"/>
                <w:color w:val="auto"/>
              </w:rPr>
              <w:t>45</w:t>
            </w:r>
          </w:p>
        </w:tc>
        <w:tc>
          <w:tcPr>
            <w:tcW w:w="578" w:type="dxa"/>
            <w:vAlign w:val="center"/>
          </w:tcPr>
          <w:p>
            <w:pPr>
              <w:autoSpaceDN w:val="0"/>
              <w:spacing w:line="260" w:lineRule="exact"/>
              <w:jc w:val="center"/>
              <w:textAlignment w:val="center"/>
              <w:rPr>
                <w:color w:val="auto"/>
              </w:rPr>
            </w:pPr>
            <w:r>
              <w:rPr>
                <w:rFonts w:hint="eastAsia"/>
                <w:color w:val="auto"/>
              </w:rPr>
              <w:t>892</w:t>
            </w:r>
          </w:p>
        </w:tc>
        <w:tc>
          <w:tcPr>
            <w:tcW w:w="517" w:type="dxa"/>
            <w:vAlign w:val="center"/>
          </w:tcPr>
          <w:p>
            <w:pPr>
              <w:autoSpaceDN w:val="0"/>
              <w:spacing w:line="260" w:lineRule="exact"/>
              <w:jc w:val="center"/>
              <w:textAlignment w:val="center"/>
              <w:rPr>
                <w:color w:val="auto"/>
              </w:rPr>
            </w:pPr>
            <w:r>
              <w:rPr>
                <w:rFonts w:hint="eastAsia"/>
                <w:color w:val="auto"/>
              </w:rPr>
              <w:t>616</w:t>
            </w:r>
          </w:p>
        </w:tc>
        <w:tc>
          <w:tcPr>
            <w:tcW w:w="583" w:type="dxa"/>
            <w:vAlign w:val="center"/>
          </w:tcPr>
          <w:p>
            <w:pPr>
              <w:autoSpaceDN w:val="0"/>
              <w:spacing w:line="260" w:lineRule="exact"/>
              <w:jc w:val="center"/>
              <w:textAlignment w:val="center"/>
              <w:rPr>
                <w:color w:val="auto"/>
              </w:rPr>
            </w:pPr>
            <w:r>
              <w:rPr>
                <w:rFonts w:hint="eastAsia"/>
                <w:color w:val="auto"/>
              </w:rPr>
              <w:t>2</w:t>
            </w:r>
            <w:r>
              <w:rPr>
                <w:color w:val="auto"/>
              </w:rPr>
              <w:t>56</w:t>
            </w:r>
          </w:p>
        </w:tc>
        <w:tc>
          <w:tcPr>
            <w:tcW w:w="617" w:type="dxa"/>
            <w:vAlign w:val="center"/>
          </w:tcPr>
          <w:p>
            <w:pPr>
              <w:autoSpaceDN w:val="0"/>
              <w:spacing w:line="260" w:lineRule="exact"/>
              <w:jc w:val="center"/>
              <w:textAlignment w:val="center"/>
              <w:rPr>
                <w:color w:val="auto"/>
              </w:rPr>
            </w:pPr>
            <w:r>
              <w:rPr>
                <w:rFonts w:hint="eastAsia"/>
                <w:color w:val="auto"/>
              </w:rPr>
              <w:t>20</w:t>
            </w:r>
          </w:p>
        </w:tc>
        <w:tc>
          <w:tcPr>
            <w:tcW w:w="500" w:type="dxa"/>
            <w:vAlign w:val="center"/>
          </w:tcPr>
          <w:p>
            <w:pPr>
              <w:autoSpaceDN w:val="0"/>
              <w:spacing w:line="260" w:lineRule="exact"/>
              <w:jc w:val="center"/>
              <w:textAlignment w:val="center"/>
              <w:rPr>
                <w:color w:val="auto"/>
              </w:rPr>
            </w:pPr>
          </w:p>
        </w:tc>
        <w:tc>
          <w:tcPr>
            <w:tcW w:w="583" w:type="dxa"/>
            <w:vAlign w:val="center"/>
          </w:tcPr>
          <w:p>
            <w:pPr>
              <w:jc w:val="center"/>
              <w:rPr>
                <w:color w:val="auto"/>
              </w:rPr>
            </w:pPr>
          </w:p>
        </w:tc>
        <w:tc>
          <w:tcPr>
            <w:tcW w:w="1366" w:type="dxa"/>
            <w:vAlign w:val="center"/>
          </w:tcPr>
          <w:p>
            <w:pPr>
              <w:autoSpaceDN w:val="0"/>
              <w:spacing w:line="260" w:lineRule="exact"/>
              <w:jc w:val="center"/>
              <w:textAlignment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restart"/>
            <w:vAlign w:val="center"/>
          </w:tcPr>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p>
          <w:p>
            <w:pPr>
              <w:autoSpaceDN w:val="0"/>
              <w:jc w:val="center"/>
              <w:textAlignment w:val="center"/>
              <w:rPr>
                <w:rFonts w:ascii="宋体" w:hAnsi="宋体" w:cs="宋体"/>
                <w:b/>
                <w:color w:val="auto"/>
              </w:rPr>
            </w:pPr>
            <w:r>
              <w:rPr>
                <w:rFonts w:hint="eastAsia" w:ascii="宋体" w:hAnsi="宋体" w:cs="宋体"/>
                <w:b/>
                <w:color w:val="auto"/>
              </w:rPr>
              <w:t>大</w:t>
            </w:r>
          </w:p>
          <w:p>
            <w:pPr>
              <w:autoSpaceDN w:val="0"/>
              <w:jc w:val="center"/>
              <w:textAlignment w:val="center"/>
              <w:rPr>
                <w:rFonts w:ascii="宋体" w:hAnsi="宋体" w:cs="宋体"/>
                <w:b/>
                <w:color w:val="auto"/>
              </w:rPr>
            </w:pPr>
            <w:r>
              <w:rPr>
                <w:rFonts w:hint="eastAsia" w:ascii="宋体" w:hAnsi="宋体" w:cs="宋体"/>
                <w:b/>
                <w:color w:val="auto"/>
              </w:rPr>
              <w:t>类</w:t>
            </w:r>
          </w:p>
          <w:p>
            <w:pPr>
              <w:autoSpaceDN w:val="0"/>
              <w:jc w:val="center"/>
              <w:textAlignment w:val="center"/>
              <w:rPr>
                <w:rFonts w:ascii="宋体" w:hAnsi="宋体" w:cs="宋体"/>
                <w:b/>
                <w:color w:val="auto"/>
              </w:rPr>
            </w:pPr>
            <w:r>
              <w:rPr>
                <w:rFonts w:hint="eastAsia" w:ascii="宋体" w:hAnsi="宋体" w:cs="宋体"/>
                <w:b/>
                <w:color w:val="auto"/>
              </w:rPr>
              <w:t>基</w:t>
            </w:r>
          </w:p>
          <w:p>
            <w:pPr>
              <w:autoSpaceDN w:val="0"/>
              <w:jc w:val="center"/>
              <w:textAlignment w:val="center"/>
              <w:rPr>
                <w:rFonts w:ascii="宋体" w:hAnsi="宋体" w:cs="宋体"/>
                <w:b/>
                <w:color w:val="auto"/>
              </w:rPr>
            </w:pPr>
            <w:r>
              <w:rPr>
                <w:rFonts w:hint="eastAsia" w:ascii="宋体" w:hAnsi="宋体" w:cs="宋体"/>
                <w:b/>
                <w:color w:val="auto"/>
              </w:rPr>
              <w:t>础</w:t>
            </w:r>
          </w:p>
          <w:p>
            <w:pPr>
              <w:autoSpaceDN w:val="0"/>
              <w:jc w:val="center"/>
              <w:textAlignment w:val="center"/>
              <w:rPr>
                <w:rFonts w:ascii="宋体" w:hAnsi="宋体" w:cs="宋体"/>
                <w:b/>
                <w:color w:val="auto"/>
              </w:rPr>
            </w:pPr>
            <w:r>
              <w:rPr>
                <w:rFonts w:hint="eastAsia" w:ascii="宋体" w:hAnsi="宋体" w:cs="宋体"/>
                <w:b/>
                <w:color w:val="auto"/>
              </w:rPr>
              <w:t>课</w:t>
            </w:r>
          </w:p>
          <w:p>
            <w:pPr>
              <w:autoSpaceDN w:val="0"/>
              <w:jc w:val="center"/>
              <w:textAlignment w:val="center"/>
              <w:rPr>
                <w:rFonts w:ascii="宋体" w:hAnsi="宋体" w:cs="宋体"/>
                <w:b/>
                <w:color w:val="auto"/>
              </w:rPr>
            </w:pPr>
            <w:r>
              <w:rPr>
                <w:rFonts w:hint="eastAsia" w:ascii="宋体" w:hAnsi="宋体" w:cs="宋体"/>
                <w:b/>
                <w:color w:val="auto"/>
              </w:rPr>
              <w:t>程</w:t>
            </w: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0711100104</w:t>
            </w:r>
          </w:p>
        </w:tc>
        <w:tc>
          <w:tcPr>
            <w:tcW w:w="2436" w:type="dxa"/>
            <w:vAlign w:val="center"/>
          </w:tcPr>
          <w:p>
            <w:pPr>
              <w:jc w:val="center"/>
              <w:rPr>
                <w:color w:val="auto"/>
                <w:szCs w:val="21"/>
              </w:rPr>
            </w:pPr>
            <w:r>
              <w:rPr>
                <w:rFonts w:hint="eastAsia"/>
                <w:color w:val="auto"/>
                <w:szCs w:val="21"/>
              </w:rPr>
              <w:t>管理学</w:t>
            </w:r>
          </w:p>
        </w:tc>
        <w:tc>
          <w:tcPr>
            <w:tcW w:w="506" w:type="dxa"/>
            <w:vAlign w:val="center"/>
          </w:tcPr>
          <w:p>
            <w:pPr>
              <w:jc w:val="center"/>
              <w:rPr>
                <w:color w:val="auto"/>
                <w:szCs w:val="21"/>
              </w:rPr>
            </w:pPr>
            <w:r>
              <w:rPr>
                <w:rFonts w:hint="eastAsia"/>
                <w:color w:val="auto"/>
                <w:szCs w:val="21"/>
              </w:rPr>
              <w:t>3</w:t>
            </w:r>
          </w:p>
        </w:tc>
        <w:tc>
          <w:tcPr>
            <w:tcW w:w="578" w:type="dxa"/>
            <w:vAlign w:val="center"/>
          </w:tcPr>
          <w:p>
            <w:pPr>
              <w:jc w:val="center"/>
              <w:rPr>
                <w:color w:val="auto"/>
                <w:szCs w:val="21"/>
              </w:rPr>
            </w:pPr>
            <w:r>
              <w:rPr>
                <w:color w:val="auto"/>
                <w:szCs w:val="21"/>
              </w:rPr>
              <w:t>48</w:t>
            </w:r>
          </w:p>
        </w:tc>
        <w:tc>
          <w:tcPr>
            <w:tcW w:w="517" w:type="dxa"/>
            <w:vAlign w:val="center"/>
          </w:tcPr>
          <w:p>
            <w:pPr>
              <w:jc w:val="center"/>
              <w:rPr>
                <w:color w:val="auto"/>
                <w:szCs w:val="21"/>
              </w:rPr>
            </w:pPr>
            <w:r>
              <w:rPr>
                <w:color w:val="auto"/>
                <w:szCs w:val="21"/>
              </w:rPr>
              <w:t>48</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1</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0711100202</w:t>
            </w:r>
          </w:p>
        </w:tc>
        <w:tc>
          <w:tcPr>
            <w:tcW w:w="2436" w:type="dxa"/>
            <w:vAlign w:val="center"/>
          </w:tcPr>
          <w:p>
            <w:pPr>
              <w:jc w:val="center"/>
              <w:rPr>
                <w:color w:val="auto"/>
                <w:szCs w:val="21"/>
              </w:rPr>
            </w:pPr>
            <w:r>
              <w:rPr>
                <w:rFonts w:hint="eastAsia"/>
                <w:color w:val="auto"/>
                <w:szCs w:val="21"/>
              </w:rPr>
              <w:t>微观经济学</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2</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0711100302</w:t>
            </w:r>
          </w:p>
        </w:tc>
        <w:tc>
          <w:tcPr>
            <w:tcW w:w="2436" w:type="dxa"/>
            <w:vAlign w:val="center"/>
          </w:tcPr>
          <w:p>
            <w:pPr>
              <w:jc w:val="center"/>
              <w:rPr>
                <w:color w:val="auto"/>
                <w:szCs w:val="21"/>
              </w:rPr>
            </w:pPr>
            <w:r>
              <w:rPr>
                <w:rFonts w:hint="eastAsia"/>
                <w:color w:val="auto"/>
                <w:szCs w:val="21"/>
              </w:rPr>
              <w:t>宏观经济学</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2</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0711100402</w:t>
            </w:r>
          </w:p>
        </w:tc>
        <w:tc>
          <w:tcPr>
            <w:tcW w:w="2436" w:type="dxa"/>
            <w:vAlign w:val="center"/>
          </w:tcPr>
          <w:p>
            <w:pPr>
              <w:jc w:val="center"/>
              <w:rPr>
                <w:color w:val="auto"/>
                <w:szCs w:val="21"/>
              </w:rPr>
            </w:pPr>
            <w:r>
              <w:rPr>
                <w:rFonts w:hint="eastAsia"/>
                <w:color w:val="auto"/>
                <w:szCs w:val="21"/>
              </w:rPr>
              <w:t>企业管理</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2</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0711100802</w:t>
            </w:r>
          </w:p>
        </w:tc>
        <w:tc>
          <w:tcPr>
            <w:tcW w:w="2436" w:type="dxa"/>
            <w:vAlign w:val="center"/>
          </w:tcPr>
          <w:p>
            <w:pPr>
              <w:jc w:val="center"/>
              <w:rPr>
                <w:color w:val="auto"/>
                <w:szCs w:val="21"/>
              </w:rPr>
            </w:pPr>
            <w:r>
              <w:rPr>
                <w:rFonts w:hint="eastAsia"/>
                <w:color w:val="auto"/>
                <w:szCs w:val="21"/>
              </w:rPr>
              <w:t>市场营销</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2</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0711100602</w:t>
            </w:r>
          </w:p>
        </w:tc>
        <w:tc>
          <w:tcPr>
            <w:tcW w:w="2436" w:type="dxa"/>
            <w:vAlign w:val="center"/>
          </w:tcPr>
          <w:p>
            <w:pPr>
              <w:jc w:val="center"/>
              <w:rPr>
                <w:color w:val="auto"/>
                <w:szCs w:val="21"/>
              </w:rPr>
            </w:pPr>
            <w:r>
              <w:rPr>
                <w:rFonts w:hint="eastAsia"/>
                <w:color w:val="auto"/>
                <w:szCs w:val="21"/>
              </w:rPr>
              <w:t>基础会计</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3</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0711105002</w:t>
            </w:r>
          </w:p>
        </w:tc>
        <w:tc>
          <w:tcPr>
            <w:tcW w:w="2436" w:type="dxa"/>
            <w:vAlign w:val="center"/>
          </w:tcPr>
          <w:p>
            <w:pPr>
              <w:jc w:val="center"/>
              <w:rPr>
                <w:color w:val="auto"/>
                <w:szCs w:val="21"/>
              </w:rPr>
            </w:pPr>
            <w:r>
              <w:rPr>
                <w:rFonts w:hint="eastAsia"/>
                <w:color w:val="auto"/>
                <w:szCs w:val="21"/>
              </w:rPr>
              <w:t>财务管理</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4</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color w:val="auto"/>
                <w:szCs w:val="21"/>
              </w:rPr>
              <w:t>0713109702</w:t>
            </w:r>
          </w:p>
        </w:tc>
        <w:tc>
          <w:tcPr>
            <w:tcW w:w="2436" w:type="dxa"/>
            <w:vAlign w:val="center"/>
          </w:tcPr>
          <w:p>
            <w:pPr>
              <w:jc w:val="center"/>
              <w:rPr>
                <w:color w:val="auto"/>
                <w:szCs w:val="21"/>
              </w:rPr>
            </w:pPr>
            <w:r>
              <w:rPr>
                <w:rFonts w:hint="eastAsia"/>
                <w:color w:val="auto"/>
                <w:szCs w:val="21"/>
              </w:rPr>
              <w:t>管理运筹学</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4</w:t>
            </w:r>
          </w:p>
        </w:tc>
        <w:tc>
          <w:tcPr>
            <w:tcW w:w="583" w:type="dxa"/>
            <w:vAlign w:val="center"/>
          </w:tcPr>
          <w:p>
            <w:pP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071110530</w:t>
            </w:r>
            <w:r>
              <w:rPr>
                <w:color w:val="auto"/>
                <w:szCs w:val="21"/>
              </w:rPr>
              <w:t>2</w:t>
            </w:r>
          </w:p>
        </w:tc>
        <w:tc>
          <w:tcPr>
            <w:tcW w:w="2436" w:type="dxa"/>
            <w:vAlign w:val="center"/>
          </w:tcPr>
          <w:p>
            <w:pPr>
              <w:jc w:val="center"/>
              <w:rPr>
                <w:color w:val="auto"/>
                <w:szCs w:val="21"/>
              </w:rPr>
            </w:pPr>
            <w:r>
              <w:rPr>
                <w:rFonts w:hint="eastAsia"/>
                <w:color w:val="auto"/>
                <w:szCs w:val="21"/>
              </w:rPr>
              <w:t>统计学</w:t>
            </w:r>
          </w:p>
        </w:tc>
        <w:tc>
          <w:tcPr>
            <w:tcW w:w="506" w:type="dxa"/>
            <w:vAlign w:val="center"/>
          </w:tcPr>
          <w:p>
            <w:pPr>
              <w:jc w:val="center"/>
              <w:rPr>
                <w:color w:val="auto"/>
                <w:szCs w:val="21"/>
              </w:rPr>
            </w:pPr>
            <w:r>
              <w:rPr>
                <w:color w:val="auto"/>
                <w:szCs w:val="21"/>
              </w:rPr>
              <w:t>2</w:t>
            </w:r>
          </w:p>
        </w:tc>
        <w:tc>
          <w:tcPr>
            <w:tcW w:w="578" w:type="dxa"/>
            <w:vAlign w:val="center"/>
          </w:tcPr>
          <w:p>
            <w:pPr>
              <w:jc w:val="center"/>
              <w:rPr>
                <w:color w:val="auto"/>
                <w:szCs w:val="21"/>
              </w:rPr>
            </w:pPr>
            <w:r>
              <w:rPr>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r>
              <w:rPr>
                <w:color w:val="auto"/>
                <w:szCs w:val="21"/>
              </w:rPr>
              <w:t xml:space="preserve"> </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5</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071110</w:t>
            </w:r>
            <w:r>
              <w:rPr>
                <w:color w:val="auto"/>
                <w:szCs w:val="21"/>
              </w:rPr>
              <w:t>11</w:t>
            </w:r>
            <w:r>
              <w:rPr>
                <w:rFonts w:hint="eastAsia"/>
                <w:color w:val="auto"/>
                <w:szCs w:val="21"/>
              </w:rPr>
              <w:t>0</w:t>
            </w:r>
            <w:r>
              <w:rPr>
                <w:color w:val="auto"/>
                <w:szCs w:val="21"/>
              </w:rPr>
              <w:t>1</w:t>
            </w:r>
          </w:p>
        </w:tc>
        <w:tc>
          <w:tcPr>
            <w:tcW w:w="2436" w:type="dxa"/>
            <w:vAlign w:val="center"/>
          </w:tcPr>
          <w:p>
            <w:pPr>
              <w:jc w:val="center"/>
              <w:rPr>
                <w:color w:val="auto"/>
                <w:szCs w:val="21"/>
              </w:rPr>
            </w:pPr>
            <w:r>
              <w:rPr>
                <w:rFonts w:hint="eastAsia"/>
                <w:color w:val="auto"/>
                <w:szCs w:val="21"/>
              </w:rPr>
              <w:t>统计学实训（</w:t>
            </w:r>
            <w:r>
              <w:rPr>
                <w:color w:val="auto"/>
                <w:szCs w:val="21"/>
              </w:rPr>
              <w:t>spss</w:t>
            </w:r>
            <w:r>
              <w:rPr>
                <w:rFonts w:hint="eastAsia"/>
                <w:color w:val="auto"/>
                <w:szCs w:val="21"/>
              </w:rPr>
              <w:t>）</w:t>
            </w:r>
          </w:p>
        </w:tc>
        <w:tc>
          <w:tcPr>
            <w:tcW w:w="506" w:type="dxa"/>
            <w:vAlign w:val="center"/>
          </w:tcPr>
          <w:p>
            <w:pPr>
              <w:jc w:val="center"/>
              <w:rPr>
                <w:color w:val="auto"/>
                <w:szCs w:val="21"/>
              </w:rPr>
            </w:pPr>
            <w:r>
              <w:rPr>
                <w:color w:val="auto"/>
                <w:szCs w:val="21"/>
              </w:rPr>
              <w:t>1</w:t>
            </w:r>
          </w:p>
        </w:tc>
        <w:tc>
          <w:tcPr>
            <w:tcW w:w="578" w:type="dxa"/>
            <w:vAlign w:val="center"/>
          </w:tcPr>
          <w:p>
            <w:pPr>
              <w:jc w:val="center"/>
              <w:rPr>
                <w:color w:val="auto"/>
                <w:szCs w:val="21"/>
              </w:rPr>
            </w:pPr>
            <w:r>
              <w:rPr>
                <w:color w:val="auto"/>
                <w:szCs w:val="21"/>
              </w:rPr>
              <w:t>16</w:t>
            </w:r>
          </w:p>
        </w:tc>
        <w:tc>
          <w:tcPr>
            <w:tcW w:w="517" w:type="dxa"/>
            <w:vAlign w:val="center"/>
          </w:tcPr>
          <w:p>
            <w:pPr>
              <w:jc w:val="center"/>
              <w:rPr>
                <w:color w:val="auto"/>
                <w:szCs w:val="21"/>
              </w:rPr>
            </w:pPr>
            <w:r>
              <w:rPr>
                <w:color w:val="auto"/>
                <w:szCs w:val="21"/>
              </w:rPr>
              <w:t>0</w:t>
            </w:r>
          </w:p>
        </w:tc>
        <w:tc>
          <w:tcPr>
            <w:tcW w:w="583" w:type="dxa"/>
            <w:vAlign w:val="center"/>
          </w:tcPr>
          <w:p>
            <w:pPr>
              <w:jc w:val="center"/>
              <w:rPr>
                <w:color w:val="auto"/>
                <w:szCs w:val="21"/>
              </w:rPr>
            </w:pPr>
            <w:r>
              <w:rPr>
                <w:rFonts w:hint="eastAsia"/>
                <w:color w:val="auto"/>
                <w:szCs w:val="21"/>
              </w:rPr>
              <w:t>16</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5</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1510308903</w:t>
            </w:r>
          </w:p>
        </w:tc>
        <w:tc>
          <w:tcPr>
            <w:tcW w:w="2436" w:type="dxa"/>
            <w:vAlign w:val="center"/>
          </w:tcPr>
          <w:p>
            <w:pPr>
              <w:jc w:val="center"/>
              <w:rPr>
                <w:color w:val="auto"/>
                <w:szCs w:val="21"/>
              </w:rPr>
            </w:pPr>
            <w:r>
              <w:rPr>
                <w:rFonts w:hint="eastAsia"/>
                <w:color w:val="auto"/>
                <w:szCs w:val="21"/>
              </w:rPr>
              <w:t>高等数学C1</w:t>
            </w:r>
          </w:p>
        </w:tc>
        <w:tc>
          <w:tcPr>
            <w:tcW w:w="506" w:type="dxa"/>
            <w:vAlign w:val="center"/>
          </w:tcPr>
          <w:p>
            <w:pPr>
              <w:jc w:val="center"/>
              <w:rPr>
                <w:color w:val="auto"/>
                <w:szCs w:val="21"/>
              </w:rPr>
            </w:pPr>
            <w:r>
              <w:rPr>
                <w:rFonts w:hint="eastAsia"/>
                <w:color w:val="auto"/>
                <w:szCs w:val="21"/>
              </w:rPr>
              <w:t>3</w:t>
            </w:r>
          </w:p>
        </w:tc>
        <w:tc>
          <w:tcPr>
            <w:tcW w:w="578" w:type="dxa"/>
            <w:vAlign w:val="center"/>
          </w:tcPr>
          <w:p>
            <w:pPr>
              <w:jc w:val="center"/>
              <w:rPr>
                <w:color w:val="auto"/>
                <w:szCs w:val="21"/>
              </w:rPr>
            </w:pPr>
            <w:r>
              <w:rPr>
                <w:rFonts w:hint="eastAsia"/>
                <w:color w:val="auto"/>
                <w:szCs w:val="21"/>
              </w:rPr>
              <w:t>48</w:t>
            </w:r>
          </w:p>
        </w:tc>
        <w:tc>
          <w:tcPr>
            <w:tcW w:w="517" w:type="dxa"/>
            <w:vAlign w:val="center"/>
          </w:tcPr>
          <w:p>
            <w:pPr>
              <w:jc w:val="center"/>
              <w:rPr>
                <w:color w:val="auto"/>
                <w:szCs w:val="21"/>
              </w:rPr>
            </w:pPr>
            <w:r>
              <w:rPr>
                <w:rFonts w:hint="eastAsia"/>
                <w:color w:val="auto"/>
                <w:szCs w:val="21"/>
              </w:rPr>
              <w:t>48</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1</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1510309004</w:t>
            </w:r>
          </w:p>
        </w:tc>
        <w:tc>
          <w:tcPr>
            <w:tcW w:w="2436" w:type="dxa"/>
            <w:vAlign w:val="center"/>
          </w:tcPr>
          <w:p>
            <w:pPr>
              <w:jc w:val="center"/>
              <w:rPr>
                <w:color w:val="auto"/>
                <w:szCs w:val="21"/>
              </w:rPr>
            </w:pPr>
            <w:r>
              <w:rPr>
                <w:rFonts w:hint="eastAsia"/>
                <w:color w:val="auto"/>
                <w:szCs w:val="21"/>
              </w:rPr>
              <w:t>高等数学C2</w:t>
            </w:r>
          </w:p>
        </w:tc>
        <w:tc>
          <w:tcPr>
            <w:tcW w:w="506" w:type="dxa"/>
            <w:vAlign w:val="center"/>
          </w:tcPr>
          <w:p>
            <w:pPr>
              <w:jc w:val="center"/>
              <w:rPr>
                <w:color w:val="auto"/>
                <w:szCs w:val="21"/>
              </w:rPr>
            </w:pPr>
            <w:r>
              <w:rPr>
                <w:rFonts w:hint="eastAsia"/>
                <w:color w:val="auto"/>
                <w:szCs w:val="21"/>
              </w:rPr>
              <w:t>4</w:t>
            </w:r>
          </w:p>
        </w:tc>
        <w:tc>
          <w:tcPr>
            <w:tcW w:w="578" w:type="dxa"/>
            <w:vAlign w:val="center"/>
          </w:tcPr>
          <w:p>
            <w:pPr>
              <w:jc w:val="center"/>
              <w:rPr>
                <w:color w:val="auto"/>
                <w:szCs w:val="21"/>
              </w:rPr>
            </w:pPr>
            <w:r>
              <w:rPr>
                <w:rFonts w:hint="eastAsia"/>
                <w:color w:val="auto"/>
                <w:szCs w:val="21"/>
              </w:rPr>
              <w:t>64</w:t>
            </w:r>
          </w:p>
        </w:tc>
        <w:tc>
          <w:tcPr>
            <w:tcW w:w="517" w:type="dxa"/>
            <w:vAlign w:val="center"/>
          </w:tcPr>
          <w:p>
            <w:pPr>
              <w:jc w:val="center"/>
              <w:rPr>
                <w:color w:val="auto"/>
                <w:szCs w:val="21"/>
              </w:rPr>
            </w:pPr>
            <w:r>
              <w:rPr>
                <w:rFonts w:hint="eastAsia"/>
                <w:color w:val="auto"/>
                <w:szCs w:val="21"/>
              </w:rPr>
              <w:t>64</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2</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1510310902</w:t>
            </w:r>
          </w:p>
        </w:tc>
        <w:tc>
          <w:tcPr>
            <w:tcW w:w="2436" w:type="dxa"/>
            <w:vAlign w:val="center"/>
          </w:tcPr>
          <w:p>
            <w:pPr>
              <w:jc w:val="center"/>
              <w:rPr>
                <w:color w:val="auto"/>
                <w:szCs w:val="21"/>
              </w:rPr>
            </w:pPr>
            <w:r>
              <w:rPr>
                <w:rFonts w:hint="eastAsia"/>
                <w:color w:val="auto"/>
                <w:szCs w:val="21"/>
              </w:rPr>
              <w:t>概率论B2</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3</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1510311103</w:t>
            </w:r>
          </w:p>
        </w:tc>
        <w:tc>
          <w:tcPr>
            <w:tcW w:w="2436" w:type="dxa"/>
            <w:vAlign w:val="center"/>
          </w:tcPr>
          <w:p>
            <w:pPr>
              <w:jc w:val="center"/>
              <w:rPr>
                <w:color w:val="auto"/>
                <w:szCs w:val="21"/>
              </w:rPr>
            </w:pPr>
            <w:r>
              <w:rPr>
                <w:rFonts w:hint="eastAsia"/>
                <w:color w:val="auto"/>
                <w:szCs w:val="21"/>
              </w:rPr>
              <w:t>线性代数B1</w:t>
            </w:r>
          </w:p>
        </w:tc>
        <w:tc>
          <w:tcPr>
            <w:tcW w:w="506" w:type="dxa"/>
            <w:vAlign w:val="center"/>
          </w:tcPr>
          <w:p>
            <w:pPr>
              <w:jc w:val="center"/>
              <w:rPr>
                <w:color w:val="auto"/>
                <w:szCs w:val="21"/>
              </w:rPr>
            </w:pPr>
            <w:r>
              <w:rPr>
                <w:rFonts w:hint="eastAsia"/>
                <w:color w:val="auto"/>
                <w:szCs w:val="21"/>
              </w:rPr>
              <w:t>3</w:t>
            </w:r>
          </w:p>
        </w:tc>
        <w:tc>
          <w:tcPr>
            <w:tcW w:w="578" w:type="dxa"/>
            <w:vAlign w:val="center"/>
          </w:tcPr>
          <w:p>
            <w:pPr>
              <w:jc w:val="center"/>
              <w:rPr>
                <w:color w:val="auto"/>
                <w:szCs w:val="21"/>
              </w:rPr>
            </w:pPr>
            <w:r>
              <w:rPr>
                <w:rFonts w:hint="eastAsia"/>
                <w:color w:val="auto"/>
                <w:szCs w:val="21"/>
              </w:rPr>
              <w:t>48</w:t>
            </w:r>
          </w:p>
        </w:tc>
        <w:tc>
          <w:tcPr>
            <w:tcW w:w="517" w:type="dxa"/>
            <w:vAlign w:val="center"/>
          </w:tcPr>
          <w:p>
            <w:pPr>
              <w:jc w:val="center"/>
              <w:rPr>
                <w:color w:val="auto"/>
                <w:szCs w:val="21"/>
              </w:rPr>
            </w:pPr>
            <w:r>
              <w:rPr>
                <w:rFonts w:hint="eastAsia"/>
                <w:color w:val="auto"/>
                <w:szCs w:val="21"/>
              </w:rPr>
              <w:t>48</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3</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4182" w:type="dxa"/>
            <w:gridSpan w:val="3"/>
            <w:vAlign w:val="center"/>
          </w:tcPr>
          <w:p>
            <w:pPr>
              <w:jc w:val="center"/>
              <w:rPr>
                <w:color w:val="auto"/>
                <w:szCs w:val="21"/>
              </w:rPr>
            </w:pPr>
            <w:r>
              <w:rPr>
                <w:rFonts w:hint="eastAsia"/>
                <w:color w:val="auto"/>
                <w:szCs w:val="21"/>
              </w:rPr>
              <w:t>小计</w:t>
            </w:r>
          </w:p>
        </w:tc>
        <w:tc>
          <w:tcPr>
            <w:tcW w:w="506" w:type="dxa"/>
            <w:vAlign w:val="center"/>
          </w:tcPr>
          <w:p>
            <w:pPr>
              <w:jc w:val="center"/>
              <w:rPr>
                <w:color w:val="auto"/>
                <w:szCs w:val="21"/>
              </w:rPr>
            </w:pPr>
            <w:r>
              <w:rPr>
                <w:rFonts w:hint="eastAsia"/>
                <w:color w:val="auto"/>
                <w:szCs w:val="21"/>
              </w:rPr>
              <w:t>3</w:t>
            </w:r>
            <w:r>
              <w:rPr>
                <w:color w:val="auto"/>
                <w:szCs w:val="21"/>
              </w:rPr>
              <w:t>2</w:t>
            </w:r>
          </w:p>
        </w:tc>
        <w:tc>
          <w:tcPr>
            <w:tcW w:w="578" w:type="dxa"/>
            <w:vAlign w:val="center"/>
          </w:tcPr>
          <w:p>
            <w:pPr>
              <w:jc w:val="center"/>
              <w:rPr>
                <w:color w:val="auto"/>
                <w:szCs w:val="21"/>
              </w:rPr>
            </w:pPr>
            <w:r>
              <w:rPr>
                <w:rFonts w:hint="eastAsia"/>
                <w:color w:val="auto"/>
                <w:szCs w:val="21"/>
              </w:rPr>
              <w:t>512</w:t>
            </w:r>
          </w:p>
        </w:tc>
        <w:tc>
          <w:tcPr>
            <w:tcW w:w="517" w:type="dxa"/>
            <w:vAlign w:val="center"/>
          </w:tcPr>
          <w:p>
            <w:pPr>
              <w:jc w:val="center"/>
              <w:rPr>
                <w:color w:val="auto"/>
                <w:szCs w:val="21"/>
              </w:rPr>
            </w:pPr>
            <w:r>
              <w:rPr>
                <w:rFonts w:hint="eastAsia"/>
                <w:color w:val="auto"/>
                <w:szCs w:val="21"/>
              </w:rPr>
              <w:t>496</w:t>
            </w:r>
          </w:p>
        </w:tc>
        <w:tc>
          <w:tcPr>
            <w:tcW w:w="583" w:type="dxa"/>
            <w:vAlign w:val="center"/>
          </w:tcPr>
          <w:p>
            <w:pPr>
              <w:jc w:val="center"/>
              <w:rPr>
                <w:color w:val="auto"/>
                <w:szCs w:val="21"/>
              </w:rPr>
            </w:pPr>
            <w:r>
              <w:rPr>
                <w:rFonts w:hint="eastAsia"/>
                <w:color w:val="auto"/>
                <w:szCs w:val="21"/>
              </w:rPr>
              <w:t>16</w:t>
            </w:r>
          </w:p>
        </w:tc>
        <w:tc>
          <w:tcPr>
            <w:tcW w:w="617" w:type="dxa"/>
            <w:vAlign w:val="center"/>
          </w:tcPr>
          <w:p>
            <w:pPr>
              <w:jc w:val="center"/>
              <w:rPr>
                <w:color w:val="auto"/>
                <w:szCs w:val="21"/>
              </w:rPr>
            </w:pPr>
          </w:p>
        </w:tc>
        <w:tc>
          <w:tcPr>
            <w:tcW w:w="2449" w:type="dxa"/>
            <w:gridSpan w:val="3"/>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bottom"/>
          </w:tcPr>
          <w:p>
            <w:pPr>
              <w:jc w:val="center"/>
              <w:rPr>
                <w:color w:val="auto"/>
                <w:szCs w:val="21"/>
              </w:rPr>
            </w:pPr>
            <w:r>
              <w:rPr>
                <w:rFonts w:hint="eastAsia"/>
                <w:color w:val="auto"/>
                <w:szCs w:val="21"/>
              </w:rPr>
              <w:t>0713109602</w:t>
            </w:r>
          </w:p>
        </w:tc>
        <w:tc>
          <w:tcPr>
            <w:tcW w:w="2436" w:type="dxa"/>
            <w:vAlign w:val="center"/>
          </w:tcPr>
          <w:p>
            <w:pPr>
              <w:jc w:val="center"/>
              <w:rPr>
                <w:color w:val="auto"/>
                <w:szCs w:val="21"/>
              </w:rPr>
            </w:pPr>
            <w:r>
              <w:rPr>
                <w:rFonts w:hint="eastAsia"/>
                <w:color w:val="auto"/>
                <w:szCs w:val="21"/>
              </w:rPr>
              <w:t>电子商务</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4</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r>
              <w:rPr>
                <w:rFonts w:hint="eastAsia"/>
                <w:color w:val="auto"/>
                <w:szCs w:val="21"/>
              </w:rPr>
              <w:t>冷链电商方向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rFonts w:hint="eastAsia"/>
                <w:color w:val="auto"/>
                <w:szCs w:val="21"/>
              </w:rPr>
            </w:pPr>
            <w:r>
              <w:rPr>
                <w:rFonts w:hint="eastAsia"/>
                <w:color w:val="auto"/>
                <w:szCs w:val="21"/>
              </w:rPr>
              <w:t>选修</w:t>
            </w:r>
          </w:p>
        </w:tc>
        <w:tc>
          <w:tcPr>
            <w:tcW w:w="1173" w:type="dxa"/>
            <w:vAlign w:val="center"/>
          </w:tcPr>
          <w:p>
            <w:pPr>
              <w:jc w:val="center"/>
              <w:rPr>
                <w:rFonts w:hint="eastAsia"/>
                <w:color w:val="auto"/>
                <w:szCs w:val="21"/>
              </w:rPr>
            </w:pPr>
            <w:r>
              <w:rPr>
                <w:rFonts w:hint="eastAsia"/>
                <w:color w:val="auto"/>
                <w:szCs w:val="21"/>
              </w:rPr>
              <w:t>0711106202</w:t>
            </w:r>
          </w:p>
        </w:tc>
        <w:tc>
          <w:tcPr>
            <w:tcW w:w="2436" w:type="dxa"/>
            <w:vAlign w:val="center"/>
          </w:tcPr>
          <w:p>
            <w:pPr>
              <w:jc w:val="center"/>
              <w:rPr>
                <w:rFonts w:hint="eastAsia"/>
                <w:color w:val="auto"/>
                <w:szCs w:val="21"/>
              </w:rPr>
            </w:pPr>
            <w:r>
              <w:rPr>
                <w:rFonts w:hint="eastAsia"/>
                <w:color w:val="auto"/>
                <w:szCs w:val="21"/>
              </w:rPr>
              <w:t>商务应用文写作</w:t>
            </w:r>
          </w:p>
        </w:tc>
        <w:tc>
          <w:tcPr>
            <w:tcW w:w="506" w:type="dxa"/>
            <w:vAlign w:val="center"/>
          </w:tcPr>
          <w:p>
            <w:pPr>
              <w:jc w:val="center"/>
              <w:rPr>
                <w:rFonts w:hint="eastAsia"/>
                <w:color w:val="auto"/>
                <w:szCs w:val="21"/>
              </w:rPr>
            </w:pPr>
            <w:r>
              <w:rPr>
                <w:rFonts w:hint="eastAsia"/>
                <w:color w:val="auto"/>
                <w:szCs w:val="21"/>
              </w:rPr>
              <w:t>2</w:t>
            </w:r>
          </w:p>
        </w:tc>
        <w:tc>
          <w:tcPr>
            <w:tcW w:w="578" w:type="dxa"/>
            <w:vAlign w:val="center"/>
          </w:tcPr>
          <w:p>
            <w:pPr>
              <w:jc w:val="center"/>
              <w:rPr>
                <w:rFonts w:hint="eastAsia"/>
                <w:color w:val="auto"/>
                <w:szCs w:val="21"/>
              </w:rPr>
            </w:pPr>
            <w:r>
              <w:rPr>
                <w:rFonts w:hint="eastAsia"/>
                <w:color w:val="auto"/>
                <w:szCs w:val="21"/>
              </w:rPr>
              <w:t>32</w:t>
            </w:r>
          </w:p>
        </w:tc>
        <w:tc>
          <w:tcPr>
            <w:tcW w:w="517" w:type="dxa"/>
            <w:vAlign w:val="center"/>
          </w:tcPr>
          <w:p>
            <w:pPr>
              <w:jc w:val="center"/>
              <w:rPr>
                <w:rFonts w:hint="eastAsia"/>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rFonts w:hint="eastAsia"/>
                <w:color w:val="auto"/>
                <w:szCs w:val="21"/>
              </w:rPr>
            </w:pPr>
            <w:r>
              <w:rPr>
                <w:color w:val="auto"/>
                <w:szCs w:val="21"/>
              </w:rPr>
              <w:t>4</w:t>
            </w:r>
          </w:p>
        </w:tc>
        <w:tc>
          <w:tcPr>
            <w:tcW w:w="583" w:type="dxa"/>
            <w:vAlign w:val="center"/>
          </w:tcPr>
          <w:p>
            <w:pPr>
              <w:jc w:val="center"/>
              <w:rPr>
                <w:rFonts w:hint="eastAsia"/>
                <w:color w:val="auto"/>
                <w:szCs w:val="21"/>
              </w:rPr>
            </w:pPr>
            <w:r>
              <w:rPr>
                <w:rFonts w:hint="eastAsia"/>
                <w:color w:val="auto"/>
                <w:szCs w:val="21"/>
              </w:rPr>
              <w:t>考查</w:t>
            </w:r>
          </w:p>
        </w:tc>
        <w:tc>
          <w:tcPr>
            <w:tcW w:w="1366" w:type="dxa"/>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bottom"/>
          </w:tcPr>
          <w:p>
            <w:pPr>
              <w:jc w:val="center"/>
              <w:rPr>
                <w:color w:val="auto"/>
                <w:szCs w:val="21"/>
              </w:rPr>
            </w:pPr>
            <w:r>
              <w:rPr>
                <w:rFonts w:hint="eastAsia"/>
                <w:color w:val="auto"/>
                <w:szCs w:val="21"/>
              </w:rPr>
              <w:t>0713105802</w:t>
            </w:r>
          </w:p>
        </w:tc>
        <w:tc>
          <w:tcPr>
            <w:tcW w:w="2436" w:type="dxa"/>
            <w:vAlign w:val="center"/>
          </w:tcPr>
          <w:p>
            <w:pPr>
              <w:jc w:val="center"/>
              <w:rPr>
                <w:color w:val="auto"/>
                <w:szCs w:val="21"/>
              </w:rPr>
            </w:pPr>
            <w:r>
              <w:rPr>
                <w:rFonts w:hint="eastAsia"/>
                <w:color w:val="auto"/>
                <w:szCs w:val="21"/>
              </w:rPr>
              <w:t>ERP沙盘模拟实训</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p>
        </w:tc>
        <w:tc>
          <w:tcPr>
            <w:tcW w:w="583" w:type="dxa"/>
            <w:vAlign w:val="center"/>
          </w:tcPr>
          <w:p>
            <w:pPr>
              <w:jc w:val="center"/>
              <w:rPr>
                <w:color w:val="auto"/>
                <w:szCs w:val="21"/>
              </w:rPr>
            </w:pPr>
            <w:r>
              <w:rPr>
                <w:rFonts w:hint="eastAsia"/>
                <w:color w:val="auto"/>
                <w:szCs w:val="21"/>
              </w:rPr>
              <w:t>32</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5</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r>
              <w:rPr>
                <w:rFonts w:hint="eastAsia"/>
                <w:color w:val="auto"/>
                <w:szCs w:val="21"/>
              </w:rPr>
              <w:t>冷链物流方向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0713109202</w:t>
            </w:r>
          </w:p>
        </w:tc>
        <w:tc>
          <w:tcPr>
            <w:tcW w:w="2436" w:type="dxa"/>
            <w:vAlign w:val="center"/>
          </w:tcPr>
          <w:p>
            <w:pPr>
              <w:jc w:val="center"/>
              <w:rPr>
                <w:color w:val="auto"/>
                <w:szCs w:val="21"/>
              </w:rPr>
            </w:pPr>
            <w:r>
              <w:rPr>
                <w:rFonts w:hint="eastAsia"/>
                <w:color w:val="auto"/>
                <w:szCs w:val="21"/>
              </w:rPr>
              <w:t>HRM沙盘模拟实训</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p>
        </w:tc>
        <w:tc>
          <w:tcPr>
            <w:tcW w:w="583" w:type="dxa"/>
            <w:vAlign w:val="center"/>
          </w:tcPr>
          <w:p>
            <w:pPr>
              <w:jc w:val="center"/>
              <w:rPr>
                <w:color w:val="auto"/>
                <w:szCs w:val="21"/>
              </w:rPr>
            </w:pPr>
            <w:r>
              <w:rPr>
                <w:rFonts w:hint="eastAsia"/>
                <w:color w:val="auto"/>
                <w:szCs w:val="21"/>
              </w:rPr>
              <w:t>32</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r>
              <w:rPr>
                <w:rFonts w:hint="eastAsia"/>
                <w:color w:val="auto"/>
                <w:szCs w:val="21"/>
              </w:rPr>
              <w:t>电商物流企业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0711105802</w:t>
            </w:r>
          </w:p>
        </w:tc>
        <w:tc>
          <w:tcPr>
            <w:tcW w:w="2436" w:type="dxa"/>
            <w:vAlign w:val="center"/>
          </w:tcPr>
          <w:p>
            <w:pPr>
              <w:jc w:val="center"/>
              <w:rPr>
                <w:color w:val="auto"/>
                <w:szCs w:val="21"/>
              </w:rPr>
            </w:pPr>
            <w:r>
              <w:rPr>
                <w:rFonts w:hint="eastAsia"/>
                <w:color w:val="auto"/>
                <w:szCs w:val="21"/>
              </w:rPr>
              <w:t>商务礼仪</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0711105901</w:t>
            </w:r>
          </w:p>
        </w:tc>
        <w:tc>
          <w:tcPr>
            <w:tcW w:w="2436" w:type="dxa"/>
            <w:vAlign w:val="center"/>
          </w:tcPr>
          <w:p>
            <w:pPr>
              <w:jc w:val="center"/>
              <w:rPr>
                <w:color w:val="auto"/>
                <w:szCs w:val="21"/>
              </w:rPr>
            </w:pPr>
            <w:r>
              <w:rPr>
                <w:rFonts w:hint="eastAsia"/>
                <w:color w:val="auto"/>
                <w:szCs w:val="21"/>
              </w:rPr>
              <w:t>演讲与口才</w:t>
            </w:r>
          </w:p>
        </w:tc>
        <w:tc>
          <w:tcPr>
            <w:tcW w:w="506" w:type="dxa"/>
            <w:vAlign w:val="center"/>
          </w:tcPr>
          <w:p>
            <w:pPr>
              <w:jc w:val="center"/>
              <w:rPr>
                <w:color w:val="auto"/>
                <w:szCs w:val="21"/>
              </w:rPr>
            </w:pPr>
            <w:r>
              <w:rPr>
                <w:rFonts w:hint="eastAsia"/>
                <w:color w:val="auto"/>
                <w:szCs w:val="21"/>
              </w:rPr>
              <w:t>1</w:t>
            </w:r>
          </w:p>
        </w:tc>
        <w:tc>
          <w:tcPr>
            <w:tcW w:w="578" w:type="dxa"/>
            <w:vAlign w:val="center"/>
          </w:tcPr>
          <w:p>
            <w:pPr>
              <w:jc w:val="center"/>
              <w:rPr>
                <w:color w:val="auto"/>
                <w:szCs w:val="21"/>
              </w:rPr>
            </w:pPr>
            <w:r>
              <w:rPr>
                <w:rFonts w:hint="eastAsia"/>
                <w:color w:val="auto"/>
                <w:szCs w:val="21"/>
              </w:rPr>
              <w:t>16</w:t>
            </w:r>
          </w:p>
        </w:tc>
        <w:tc>
          <w:tcPr>
            <w:tcW w:w="517" w:type="dxa"/>
            <w:vAlign w:val="center"/>
          </w:tcPr>
          <w:p>
            <w:pPr>
              <w:jc w:val="center"/>
              <w:rPr>
                <w:color w:val="auto"/>
                <w:szCs w:val="21"/>
              </w:rPr>
            </w:pPr>
            <w:r>
              <w:rPr>
                <w:rFonts w:hint="eastAsia"/>
                <w:color w:val="auto"/>
                <w:szCs w:val="21"/>
              </w:rPr>
              <w:t>16</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0711106301</w:t>
            </w:r>
          </w:p>
        </w:tc>
        <w:tc>
          <w:tcPr>
            <w:tcW w:w="2436" w:type="dxa"/>
            <w:vAlign w:val="center"/>
          </w:tcPr>
          <w:p>
            <w:pPr>
              <w:jc w:val="center"/>
              <w:rPr>
                <w:color w:val="auto"/>
                <w:szCs w:val="21"/>
              </w:rPr>
            </w:pPr>
            <w:r>
              <w:rPr>
                <w:rFonts w:hint="eastAsia"/>
                <w:color w:val="auto"/>
                <w:szCs w:val="21"/>
              </w:rPr>
              <w:t>形体训练与化妆</w:t>
            </w:r>
          </w:p>
        </w:tc>
        <w:tc>
          <w:tcPr>
            <w:tcW w:w="506" w:type="dxa"/>
            <w:vAlign w:val="center"/>
          </w:tcPr>
          <w:p>
            <w:pPr>
              <w:jc w:val="center"/>
              <w:rPr>
                <w:color w:val="auto"/>
                <w:szCs w:val="21"/>
              </w:rPr>
            </w:pPr>
            <w:r>
              <w:rPr>
                <w:rFonts w:hint="eastAsia"/>
                <w:color w:val="auto"/>
                <w:szCs w:val="21"/>
              </w:rPr>
              <w:t>1</w:t>
            </w:r>
          </w:p>
        </w:tc>
        <w:tc>
          <w:tcPr>
            <w:tcW w:w="578" w:type="dxa"/>
            <w:vAlign w:val="center"/>
          </w:tcPr>
          <w:p>
            <w:pPr>
              <w:jc w:val="center"/>
              <w:rPr>
                <w:color w:val="auto"/>
                <w:szCs w:val="21"/>
              </w:rPr>
            </w:pPr>
            <w:r>
              <w:rPr>
                <w:rFonts w:hint="eastAsia"/>
                <w:color w:val="auto"/>
                <w:szCs w:val="21"/>
              </w:rPr>
              <w:t>16</w:t>
            </w:r>
          </w:p>
        </w:tc>
        <w:tc>
          <w:tcPr>
            <w:tcW w:w="517" w:type="dxa"/>
            <w:vAlign w:val="center"/>
          </w:tcPr>
          <w:p>
            <w:pPr>
              <w:jc w:val="center"/>
              <w:rPr>
                <w:color w:val="auto"/>
                <w:szCs w:val="21"/>
              </w:rPr>
            </w:pPr>
          </w:p>
        </w:tc>
        <w:tc>
          <w:tcPr>
            <w:tcW w:w="583" w:type="dxa"/>
            <w:vAlign w:val="center"/>
          </w:tcPr>
          <w:p>
            <w:pPr>
              <w:jc w:val="center"/>
              <w:rPr>
                <w:color w:val="auto"/>
                <w:szCs w:val="21"/>
              </w:rPr>
            </w:pPr>
            <w:r>
              <w:rPr>
                <w:rFonts w:hint="eastAsia"/>
                <w:color w:val="auto"/>
                <w:szCs w:val="21"/>
              </w:rPr>
              <w:t>16</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ascii="宋体" w:hAnsi="宋体" w:cs="宋体"/>
                <w:color w:val="auto"/>
              </w:rPr>
            </w:pPr>
          </w:p>
        </w:tc>
        <w:tc>
          <w:tcPr>
            <w:tcW w:w="4182" w:type="dxa"/>
            <w:gridSpan w:val="3"/>
            <w:vAlign w:val="center"/>
          </w:tcPr>
          <w:p>
            <w:pPr>
              <w:jc w:val="center"/>
              <w:rPr>
                <w:color w:val="auto"/>
                <w:szCs w:val="21"/>
              </w:rPr>
            </w:pPr>
            <w:r>
              <w:rPr>
                <w:rFonts w:hint="eastAsia"/>
                <w:color w:val="auto"/>
                <w:szCs w:val="21"/>
              </w:rPr>
              <w:t>要求：选修课至少选修</w:t>
            </w:r>
            <w:r>
              <w:rPr>
                <w:color w:val="auto"/>
                <w:szCs w:val="21"/>
              </w:rPr>
              <w:t>4</w:t>
            </w:r>
            <w:r>
              <w:rPr>
                <w:rFonts w:hint="eastAsia"/>
                <w:color w:val="auto"/>
                <w:szCs w:val="21"/>
              </w:rPr>
              <w:t>学分，其中至少选修1个实践学分。</w:t>
            </w:r>
          </w:p>
        </w:tc>
        <w:tc>
          <w:tcPr>
            <w:tcW w:w="506" w:type="dxa"/>
            <w:vAlign w:val="center"/>
          </w:tcPr>
          <w:p>
            <w:pPr>
              <w:jc w:val="center"/>
              <w:rPr>
                <w:color w:val="auto"/>
                <w:szCs w:val="21"/>
              </w:rPr>
            </w:pPr>
            <w:r>
              <w:rPr>
                <w:rFonts w:hint="eastAsia"/>
                <w:color w:val="auto"/>
                <w:szCs w:val="21"/>
              </w:rPr>
              <w:t>4</w:t>
            </w:r>
          </w:p>
        </w:tc>
        <w:tc>
          <w:tcPr>
            <w:tcW w:w="578" w:type="dxa"/>
            <w:vAlign w:val="center"/>
          </w:tcPr>
          <w:p>
            <w:pPr>
              <w:jc w:val="center"/>
              <w:rPr>
                <w:color w:val="auto"/>
                <w:szCs w:val="21"/>
              </w:rPr>
            </w:pPr>
            <w:r>
              <w:rPr>
                <w:rFonts w:hint="eastAsia"/>
                <w:color w:val="auto"/>
                <w:szCs w:val="21"/>
              </w:rPr>
              <w:t>64</w:t>
            </w:r>
          </w:p>
        </w:tc>
        <w:tc>
          <w:tcPr>
            <w:tcW w:w="517" w:type="dxa"/>
            <w:vAlign w:val="center"/>
          </w:tcPr>
          <w:p>
            <w:pPr>
              <w:jc w:val="center"/>
              <w:rPr>
                <w:color w:val="auto"/>
                <w:szCs w:val="21"/>
              </w:rPr>
            </w:pPr>
            <w:r>
              <w:rPr>
                <w:rFonts w:hint="eastAsia"/>
                <w:color w:val="auto"/>
                <w:szCs w:val="21"/>
              </w:rPr>
              <w:t>48</w:t>
            </w:r>
          </w:p>
        </w:tc>
        <w:tc>
          <w:tcPr>
            <w:tcW w:w="583" w:type="dxa"/>
            <w:vAlign w:val="center"/>
          </w:tcPr>
          <w:p>
            <w:pPr>
              <w:jc w:val="center"/>
              <w:rPr>
                <w:color w:val="auto"/>
                <w:szCs w:val="21"/>
              </w:rPr>
            </w:pPr>
            <w:r>
              <w:rPr>
                <w:rFonts w:hint="eastAsia"/>
                <w:color w:val="auto"/>
                <w:szCs w:val="21"/>
              </w:rPr>
              <w:t>16</w:t>
            </w:r>
          </w:p>
        </w:tc>
        <w:tc>
          <w:tcPr>
            <w:tcW w:w="617" w:type="dxa"/>
            <w:vAlign w:val="center"/>
          </w:tcPr>
          <w:p>
            <w:pPr>
              <w:jc w:val="center"/>
              <w:rPr>
                <w:color w:val="auto"/>
                <w:szCs w:val="21"/>
              </w:rPr>
            </w:pPr>
          </w:p>
        </w:tc>
        <w:tc>
          <w:tcPr>
            <w:tcW w:w="2449" w:type="dxa"/>
            <w:gridSpan w:val="3"/>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jc w:val="center"/>
              <w:textAlignment w:val="center"/>
              <w:rPr>
                <w:rFonts w:ascii="宋体" w:hAnsi="宋体" w:cs="宋体"/>
                <w:b/>
                <w:color w:val="auto"/>
              </w:rPr>
            </w:pPr>
            <w:r>
              <w:rPr>
                <w:rFonts w:hint="eastAsia" w:ascii="宋体" w:hAnsi="宋体" w:cs="宋体"/>
                <w:b/>
                <w:color w:val="auto"/>
              </w:rPr>
              <w:t>专</w:t>
            </w:r>
          </w:p>
          <w:p>
            <w:pPr>
              <w:autoSpaceDN w:val="0"/>
              <w:jc w:val="center"/>
              <w:textAlignment w:val="center"/>
              <w:rPr>
                <w:rFonts w:ascii="宋体" w:hAnsi="宋体" w:cs="宋体"/>
                <w:b/>
                <w:color w:val="auto"/>
              </w:rPr>
            </w:pPr>
            <w:r>
              <w:rPr>
                <w:rFonts w:hint="eastAsia" w:ascii="宋体" w:hAnsi="宋体" w:cs="宋体"/>
                <w:b/>
                <w:color w:val="auto"/>
              </w:rPr>
              <w:t>业</w:t>
            </w:r>
          </w:p>
          <w:p>
            <w:pPr>
              <w:autoSpaceDN w:val="0"/>
              <w:spacing w:line="260" w:lineRule="exact"/>
              <w:jc w:val="center"/>
              <w:textAlignment w:val="center"/>
              <w:rPr>
                <w:rFonts w:ascii="宋体" w:hAnsi="宋体" w:cs="宋体"/>
                <w:b/>
                <w:color w:val="auto"/>
              </w:rPr>
            </w:pPr>
            <w:r>
              <w:rPr>
                <w:rFonts w:hint="eastAsia" w:ascii="宋体" w:hAnsi="宋体" w:cs="宋体"/>
                <w:b/>
                <w:color w:val="auto"/>
              </w:rPr>
              <w:t>必</w:t>
            </w:r>
          </w:p>
          <w:p>
            <w:pPr>
              <w:autoSpaceDN w:val="0"/>
              <w:spacing w:line="260" w:lineRule="exact"/>
              <w:jc w:val="center"/>
              <w:textAlignment w:val="center"/>
              <w:rPr>
                <w:rFonts w:ascii="宋体" w:hAnsi="宋体" w:cs="宋体"/>
                <w:b/>
                <w:color w:val="auto"/>
              </w:rPr>
            </w:pPr>
            <w:r>
              <w:rPr>
                <w:rFonts w:hint="eastAsia" w:ascii="宋体" w:hAnsi="宋体" w:cs="宋体"/>
                <w:b/>
                <w:color w:val="auto"/>
              </w:rPr>
              <w:t>修</w:t>
            </w:r>
          </w:p>
          <w:p>
            <w:pPr>
              <w:autoSpaceDN w:val="0"/>
              <w:spacing w:line="260" w:lineRule="exact"/>
              <w:jc w:val="center"/>
              <w:textAlignment w:val="center"/>
              <w:rPr>
                <w:rFonts w:ascii="宋体" w:hAnsi="宋体" w:cs="宋体"/>
                <w:b/>
                <w:color w:val="auto"/>
              </w:rPr>
            </w:pPr>
            <w:r>
              <w:rPr>
                <w:rFonts w:hint="eastAsia" w:ascii="宋体" w:hAnsi="宋体" w:cs="宋体"/>
                <w:b/>
                <w:color w:val="auto"/>
              </w:rPr>
              <w:t>课</w:t>
            </w:r>
          </w:p>
          <w:p>
            <w:pPr>
              <w:autoSpaceDN w:val="0"/>
              <w:spacing w:line="260" w:lineRule="exact"/>
              <w:jc w:val="center"/>
              <w:textAlignment w:val="center"/>
              <w:rPr>
                <w:rFonts w:ascii="宋体" w:hAnsi="宋体" w:cs="宋体"/>
                <w:color w:val="auto"/>
              </w:rPr>
            </w:pPr>
            <w:r>
              <w:rPr>
                <w:rFonts w:hint="eastAsia" w:ascii="宋体" w:hAnsi="宋体" w:cs="宋体"/>
                <w:b/>
                <w:color w:val="auto"/>
              </w:rPr>
              <w:t>程</w:t>
            </w: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0713100103</w:t>
            </w:r>
          </w:p>
        </w:tc>
        <w:tc>
          <w:tcPr>
            <w:tcW w:w="2436" w:type="dxa"/>
            <w:vAlign w:val="center"/>
          </w:tcPr>
          <w:p>
            <w:pPr>
              <w:jc w:val="center"/>
              <w:rPr>
                <w:color w:val="auto"/>
                <w:szCs w:val="21"/>
              </w:rPr>
            </w:pPr>
            <w:r>
              <w:rPr>
                <w:rFonts w:hint="eastAsia"/>
                <w:color w:val="auto"/>
                <w:szCs w:val="21"/>
              </w:rPr>
              <w:t>物流学</w:t>
            </w:r>
          </w:p>
        </w:tc>
        <w:tc>
          <w:tcPr>
            <w:tcW w:w="506" w:type="dxa"/>
            <w:vAlign w:val="center"/>
          </w:tcPr>
          <w:p>
            <w:pPr>
              <w:jc w:val="center"/>
              <w:rPr>
                <w:color w:val="auto"/>
                <w:szCs w:val="21"/>
              </w:rPr>
            </w:pPr>
            <w:r>
              <w:rPr>
                <w:rFonts w:hint="eastAsia"/>
                <w:color w:val="auto"/>
                <w:szCs w:val="21"/>
              </w:rPr>
              <w:t>2.5</w:t>
            </w:r>
          </w:p>
        </w:tc>
        <w:tc>
          <w:tcPr>
            <w:tcW w:w="578" w:type="dxa"/>
            <w:vAlign w:val="center"/>
          </w:tcPr>
          <w:p>
            <w:pPr>
              <w:jc w:val="center"/>
              <w:rPr>
                <w:color w:val="auto"/>
                <w:szCs w:val="21"/>
              </w:rPr>
            </w:pPr>
            <w:r>
              <w:rPr>
                <w:rFonts w:hint="eastAsia"/>
                <w:color w:val="auto"/>
                <w:szCs w:val="21"/>
              </w:rPr>
              <w:t>40</w:t>
            </w:r>
          </w:p>
        </w:tc>
        <w:tc>
          <w:tcPr>
            <w:tcW w:w="517" w:type="dxa"/>
            <w:vAlign w:val="center"/>
          </w:tcPr>
          <w:p>
            <w:pPr>
              <w:jc w:val="center"/>
              <w:rPr>
                <w:color w:val="auto"/>
                <w:szCs w:val="21"/>
              </w:rPr>
            </w:pPr>
            <w:r>
              <w:rPr>
                <w:rFonts w:hint="eastAsia"/>
                <w:color w:val="auto"/>
                <w:szCs w:val="21"/>
              </w:rPr>
              <w:t>40</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1</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jc w:val="center"/>
              <w:textAlignment w:val="center"/>
              <w:rPr>
                <w:rFonts w:hint="eastAsia" w:ascii="宋体" w:hAnsi="宋体" w:cs="宋体"/>
                <w:b/>
                <w:color w:val="auto"/>
              </w:rPr>
            </w:pPr>
          </w:p>
        </w:tc>
        <w:tc>
          <w:tcPr>
            <w:tcW w:w="573" w:type="dxa"/>
            <w:vAlign w:val="center"/>
          </w:tcPr>
          <w:p>
            <w:pPr>
              <w:jc w:val="center"/>
              <w:rPr>
                <w:rFonts w:hint="eastAsia"/>
                <w:color w:val="auto"/>
                <w:szCs w:val="21"/>
              </w:rPr>
            </w:pPr>
            <w:r>
              <w:rPr>
                <w:rFonts w:hint="eastAsia"/>
                <w:color w:val="auto"/>
                <w:szCs w:val="21"/>
              </w:rPr>
              <w:t>必修</w:t>
            </w:r>
          </w:p>
        </w:tc>
        <w:tc>
          <w:tcPr>
            <w:tcW w:w="1173" w:type="dxa"/>
            <w:vAlign w:val="bottom"/>
          </w:tcPr>
          <w:p>
            <w:pPr>
              <w:jc w:val="center"/>
              <w:rPr>
                <w:rFonts w:hint="eastAsia"/>
                <w:color w:val="auto"/>
                <w:szCs w:val="21"/>
              </w:rPr>
            </w:pPr>
            <w:r>
              <w:rPr>
                <w:rFonts w:hint="eastAsia"/>
                <w:color w:val="auto"/>
                <w:szCs w:val="21"/>
              </w:rPr>
              <w:t>0713105702</w:t>
            </w:r>
          </w:p>
        </w:tc>
        <w:tc>
          <w:tcPr>
            <w:tcW w:w="2436" w:type="dxa"/>
            <w:vAlign w:val="center"/>
          </w:tcPr>
          <w:p>
            <w:pPr>
              <w:jc w:val="center"/>
              <w:rPr>
                <w:rFonts w:hint="eastAsia"/>
                <w:color w:val="auto"/>
                <w:szCs w:val="21"/>
              </w:rPr>
            </w:pPr>
            <w:r>
              <w:rPr>
                <w:rFonts w:hint="eastAsia"/>
                <w:color w:val="auto"/>
                <w:szCs w:val="21"/>
              </w:rPr>
              <w:t>物流设施与设备</w:t>
            </w:r>
          </w:p>
        </w:tc>
        <w:tc>
          <w:tcPr>
            <w:tcW w:w="506" w:type="dxa"/>
            <w:vAlign w:val="center"/>
          </w:tcPr>
          <w:p>
            <w:pPr>
              <w:jc w:val="center"/>
              <w:rPr>
                <w:rFonts w:hint="eastAsia"/>
                <w:color w:val="auto"/>
                <w:szCs w:val="21"/>
              </w:rPr>
            </w:pPr>
            <w:r>
              <w:rPr>
                <w:rFonts w:hint="eastAsia"/>
                <w:color w:val="auto"/>
                <w:szCs w:val="21"/>
              </w:rPr>
              <w:t>2</w:t>
            </w:r>
          </w:p>
        </w:tc>
        <w:tc>
          <w:tcPr>
            <w:tcW w:w="578" w:type="dxa"/>
            <w:vAlign w:val="center"/>
          </w:tcPr>
          <w:p>
            <w:pPr>
              <w:jc w:val="center"/>
              <w:rPr>
                <w:rFonts w:hint="eastAsia"/>
                <w:color w:val="auto"/>
                <w:szCs w:val="21"/>
              </w:rPr>
            </w:pPr>
            <w:r>
              <w:rPr>
                <w:rFonts w:hint="eastAsia"/>
                <w:color w:val="auto"/>
                <w:szCs w:val="21"/>
              </w:rPr>
              <w:t>32</w:t>
            </w:r>
          </w:p>
        </w:tc>
        <w:tc>
          <w:tcPr>
            <w:tcW w:w="517" w:type="dxa"/>
            <w:vAlign w:val="center"/>
          </w:tcPr>
          <w:p>
            <w:pPr>
              <w:jc w:val="center"/>
              <w:rPr>
                <w:rFonts w:hint="eastAsia"/>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rFonts w:hint="eastAsia"/>
                <w:color w:val="auto"/>
                <w:szCs w:val="21"/>
              </w:rPr>
            </w:pPr>
            <w:r>
              <w:rPr>
                <w:color w:val="auto"/>
                <w:szCs w:val="21"/>
              </w:rPr>
              <w:t>2</w:t>
            </w:r>
          </w:p>
        </w:tc>
        <w:tc>
          <w:tcPr>
            <w:tcW w:w="583" w:type="dxa"/>
            <w:vAlign w:val="center"/>
          </w:tcPr>
          <w:p>
            <w:pPr>
              <w:jc w:val="center"/>
              <w:rPr>
                <w:rFonts w:hint="eastAsia"/>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0713100202</w:t>
            </w:r>
          </w:p>
        </w:tc>
        <w:tc>
          <w:tcPr>
            <w:tcW w:w="2436" w:type="dxa"/>
            <w:vAlign w:val="center"/>
          </w:tcPr>
          <w:p>
            <w:pPr>
              <w:jc w:val="center"/>
              <w:rPr>
                <w:color w:val="auto"/>
                <w:szCs w:val="21"/>
              </w:rPr>
            </w:pPr>
            <w:r>
              <w:rPr>
                <w:rFonts w:hint="eastAsia"/>
                <w:color w:val="auto"/>
                <w:szCs w:val="21"/>
              </w:rPr>
              <w:t>库存管理</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3</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0713100302</w:t>
            </w:r>
          </w:p>
        </w:tc>
        <w:tc>
          <w:tcPr>
            <w:tcW w:w="2436" w:type="dxa"/>
            <w:vAlign w:val="center"/>
          </w:tcPr>
          <w:p>
            <w:pPr>
              <w:jc w:val="center"/>
              <w:rPr>
                <w:color w:val="auto"/>
                <w:szCs w:val="21"/>
              </w:rPr>
            </w:pPr>
            <w:r>
              <w:rPr>
                <w:rFonts w:hint="eastAsia"/>
                <w:color w:val="auto"/>
                <w:szCs w:val="21"/>
              </w:rPr>
              <w:t>运输管理</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3</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bottom"/>
          </w:tcPr>
          <w:p>
            <w:pPr>
              <w:jc w:val="center"/>
              <w:rPr>
                <w:color w:val="auto"/>
                <w:szCs w:val="21"/>
              </w:rPr>
            </w:pPr>
            <w:r>
              <w:rPr>
                <w:rFonts w:hint="eastAsia"/>
                <w:color w:val="auto"/>
                <w:szCs w:val="21"/>
              </w:rPr>
              <w:t>0713100401</w:t>
            </w:r>
          </w:p>
        </w:tc>
        <w:tc>
          <w:tcPr>
            <w:tcW w:w="2436" w:type="dxa"/>
            <w:vAlign w:val="center"/>
          </w:tcPr>
          <w:p>
            <w:pPr>
              <w:jc w:val="center"/>
              <w:rPr>
                <w:color w:val="auto"/>
                <w:szCs w:val="21"/>
              </w:rPr>
            </w:pPr>
            <w:r>
              <w:rPr>
                <w:rFonts w:hint="eastAsia"/>
                <w:color w:val="auto"/>
                <w:szCs w:val="21"/>
              </w:rPr>
              <w:t>运输管理模拟实验</w:t>
            </w:r>
          </w:p>
        </w:tc>
        <w:tc>
          <w:tcPr>
            <w:tcW w:w="506" w:type="dxa"/>
            <w:vAlign w:val="center"/>
          </w:tcPr>
          <w:p>
            <w:pPr>
              <w:jc w:val="center"/>
              <w:rPr>
                <w:color w:val="auto"/>
                <w:szCs w:val="21"/>
              </w:rPr>
            </w:pPr>
            <w:r>
              <w:rPr>
                <w:rFonts w:hint="eastAsia"/>
                <w:color w:val="auto"/>
                <w:szCs w:val="21"/>
              </w:rPr>
              <w:t>1</w:t>
            </w:r>
          </w:p>
        </w:tc>
        <w:tc>
          <w:tcPr>
            <w:tcW w:w="578" w:type="dxa"/>
            <w:vAlign w:val="center"/>
          </w:tcPr>
          <w:p>
            <w:pPr>
              <w:jc w:val="center"/>
              <w:rPr>
                <w:color w:val="auto"/>
                <w:szCs w:val="21"/>
              </w:rPr>
            </w:pPr>
            <w:r>
              <w:rPr>
                <w:rFonts w:hint="eastAsia"/>
                <w:color w:val="auto"/>
                <w:szCs w:val="21"/>
              </w:rPr>
              <w:t>16</w:t>
            </w:r>
          </w:p>
        </w:tc>
        <w:tc>
          <w:tcPr>
            <w:tcW w:w="517" w:type="dxa"/>
            <w:vAlign w:val="center"/>
          </w:tcPr>
          <w:p>
            <w:pPr>
              <w:jc w:val="center"/>
              <w:rPr>
                <w:color w:val="auto"/>
                <w:szCs w:val="21"/>
              </w:rPr>
            </w:pPr>
          </w:p>
        </w:tc>
        <w:tc>
          <w:tcPr>
            <w:tcW w:w="583" w:type="dxa"/>
            <w:vAlign w:val="center"/>
          </w:tcPr>
          <w:p>
            <w:pPr>
              <w:jc w:val="center"/>
              <w:rPr>
                <w:color w:val="auto"/>
                <w:szCs w:val="21"/>
              </w:rPr>
            </w:pPr>
            <w:r>
              <w:rPr>
                <w:rFonts w:hint="eastAsia"/>
                <w:color w:val="auto"/>
                <w:szCs w:val="21"/>
              </w:rPr>
              <w:t>16</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3</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0713109002</w:t>
            </w:r>
          </w:p>
        </w:tc>
        <w:tc>
          <w:tcPr>
            <w:tcW w:w="2436" w:type="dxa"/>
            <w:vAlign w:val="center"/>
          </w:tcPr>
          <w:p>
            <w:pPr>
              <w:jc w:val="center"/>
              <w:rPr>
                <w:color w:val="auto"/>
                <w:szCs w:val="21"/>
              </w:rPr>
            </w:pPr>
            <w:r>
              <w:rPr>
                <w:rFonts w:hint="eastAsia"/>
                <w:color w:val="auto"/>
                <w:szCs w:val="21"/>
              </w:rPr>
              <w:t>冷链物流管理</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4</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0713106302</w:t>
            </w:r>
          </w:p>
        </w:tc>
        <w:tc>
          <w:tcPr>
            <w:tcW w:w="2436" w:type="dxa"/>
            <w:vAlign w:val="center"/>
          </w:tcPr>
          <w:p>
            <w:pPr>
              <w:jc w:val="center"/>
              <w:rPr>
                <w:color w:val="auto"/>
                <w:szCs w:val="21"/>
              </w:rPr>
            </w:pPr>
            <w:r>
              <w:rPr>
                <w:rFonts w:hint="eastAsia"/>
                <w:color w:val="auto"/>
                <w:szCs w:val="21"/>
              </w:rPr>
              <w:t>配送中心规划与管理</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4</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0713106902</w:t>
            </w:r>
          </w:p>
        </w:tc>
        <w:tc>
          <w:tcPr>
            <w:tcW w:w="2436" w:type="dxa"/>
            <w:vAlign w:val="center"/>
          </w:tcPr>
          <w:p>
            <w:pPr>
              <w:jc w:val="center"/>
              <w:rPr>
                <w:color w:val="auto"/>
                <w:szCs w:val="21"/>
              </w:rPr>
            </w:pPr>
            <w:r>
              <w:rPr>
                <w:rFonts w:hint="eastAsia"/>
                <w:color w:val="auto"/>
                <w:szCs w:val="21"/>
              </w:rPr>
              <w:t>国际物流</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5</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0713106802</w:t>
            </w:r>
          </w:p>
        </w:tc>
        <w:tc>
          <w:tcPr>
            <w:tcW w:w="2436" w:type="dxa"/>
            <w:vAlign w:val="center"/>
          </w:tcPr>
          <w:p>
            <w:pPr>
              <w:jc w:val="center"/>
              <w:rPr>
                <w:color w:val="auto"/>
                <w:szCs w:val="21"/>
              </w:rPr>
            </w:pPr>
            <w:r>
              <w:rPr>
                <w:rFonts w:hint="eastAsia"/>
                <w:color w:val="auto"/>
                <w:szCs w:val="21"/>
              </w:rPr>
              <w:t>物流系统分析与设计</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color w:val="auto"/>
                <w:szCs w:val="21"/>
              </w:rPr>
              <w:t>5</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r>
              <w:rPr>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b/>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bottom"/>
          </w:tcPr>
          <w:p>
            <w:pPr>
              <w:jc w:val="center"/>
              <w:rPr>
                <w:color w:val="auto"/>
                <w:szCs w:val="21"/>
              </w:rPr>
            </w:pPr>
            <w:r>
              <w:rPr>
                <w:rFonts w:hint="eastAsia"/>
                <w:color w:val="auto"/>
                <w:szCs w:val="21"/>
              </w:rPr>
              <w:t>0713101002</w:t>
            </w:r>
          </w:p>
        </w:tc>
        <w:tc>
          <w:tcPr>
            <w:tcW w:w="2436" w:type="dxa"/>
            <w:vAlign w:val="center"/>
          </w:tcPr>
          <w:p>
            <w:pPr>
              <w:jc w:val="center"/>
              <w:rPr>
                <w:color w:val="auto"/>
                <w:szCs w:val="21"/>
              </w:rPr>
            </w:pPr>
            <w:r>
              <w:rPr>
                <w:rFonts w:hint="eastAsia"/>
                <w:color w:val="auto"/>
                <w:szCs w:val="21"/>
              </w:rPr>
              <w:t>物流沙盘模拟实训</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p>
        </w:tc>
        <w:tc>
          <w:tcPr>
            <w:tcW w:w="583" w:type="dxa"/>
            <w:vAlign w:val="center"/>
          </w:tcPr>
          <w:p>
            <w:pPr>
              <w:jc w:val="center"/>
              <w:rPr>
                <w:color w:val="auto"/>
                <w:szCs w:val="21"/>
              </w:rPr>
            </w:pPr>
            <w:r>
              <w:rPr>
                <w:rFonts w:hint="eastAsia"/>
                <w:color w:val="auto"/>
                <w:szCs w:val="21"/>
              </w:rPr>
              <w:t>32</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5</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spacing w:line="260" w:lineRule="exact"/>
              <w:jc w:val="center"/>
              <w:textAlignment w:val="center"/>
              <w:rPr>
                <w:rFonts w:ascii="宋体" w:hAnsi="宋体" w:cs="宋体"/>
                <w:b/>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0713106203</w:t>
            </w:r>
          </w:p>
        </w:tc>
        <w:tc>
          <w:tcPr>
            <w:tcW w:w="2436" w:type="dxa"/>
            <w:vAlign w:val="center"/>
          </w:tcPr>
          <w:p>
            <w:pPr>
              <w:jc w:val="center"/>
              <w:rPr>
                <w:color w:val="auto"/>
                <w:szCs w:val="21"/>
              </w:rPr>
            </w:pPr>
            <w:r>
              <w:rPr>
                <w:rFonts w:hint="eastAsia"/>
                <w:color w:val="auto"/>
                <w:szCs w:val="21"/>
              </w:rPr>
              <w:t>物流成本管理</w:t>
            </w:r>
          </w:p>
        </w:tc>
        <w:tc>
          <w:tcPr>
            <w:tcW w:w="506" w:type="dxa"/>
            <w:vAlign w:val="center"/>
          </w:tcPr>
          <w:p>
            <w:pPr>
              <w:jc w:val="center"/>
              <w:rPr>
                <w:color w:val="auto"/>
                <w:szCs w:val="21"/>
              </w:rPr>
            </w:pPr>
            <w:r>
              <w:rPr>
                <w:rFonts w:hint="eastAsia"/>
                <w:color w:val="auto"/>
                <w:szCs w:val="21"/>
              </w:rPr>
              <w:t>2.5</w:t>
            </w:r>
          </w:p>
        </w:tc>
        <w:tc>
          <w:tcPr>
            <w:tcW w:w="578" w:type="dxa"/>
            <w:vAlign w:val="center"/>
          </w:tcPr>
          <w:p>
            <w:pPr>
              <w:jc w:val="center"/>
              <w:rPr>
                <w:color w:val="auto"/>
                <w:szCs w:val="21"/>
              </w:rPr>
            </w:pPr>
            <w:r>
              <w:rPr>
                <w:rFonts w:hint="eastAsia"/>
                <w:color w:val="auto"/>
                <w:szCs w:val="21"/>
              </w:rPr>
              <w:t>40</w:t>
            </w:r>
          </w:p>
        </w:tc>
        <w:tc>
          <w:tcPr>
            <w:tcW w:w="517" w:type="dxa"/>
            <w:vAlign w:val="center"/>
          </w:tcPr>
          <w:p>
            <w:pPr>
              <w:jc w:val="center"/>
              <w:rPr>
                <w:color w:val="auto"/>
                <w:szCs w:val="21"/>
              </w:rPr>
            </w:pPr>
            <w:r>
              <w:rPr>
                <w:rFonts w:hint="eastAsia"/>
                <w:color w:val="auto"/>
                <w:szCs w:val="21"/>
              </w:rPr>
              <w:t>40</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b/>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bottom"/>
          </w:tcPr>
          <w:p>
            <w:pPr>
              <w:jc w:val="center"/>
              <w:rPr>
                <w:color w:val="auto"/>
                <w:szCs w:val="21"/>
              </w:rPr>
            </w:pPr>
            <w:r>
              <w:rPr>
                <w:rFonts w:hint="eastAsia"/>
                <w:color w:val="auto"/>
                <w:szCs w:val="21"/>
              </w:rPr>
              <w:t>0713106102</w:t>
            </w:r>
          </w:p>
        </w:tc>
        <w:tc>
          <w:tcPr>
            <w:tcW w:w="2436" w:type="dxa"/>
            <w:vAlign w:val="center"/>
          </w:tcPr>
          <w:p>
            <w:pPr>
              <w:jc w:val="center"/>
              <w:rPr>
                <w:color w:val="auto"/>
                <w:szCs w:val="21"/>
              </w:rPr>
            </w:pPr>
            <w:r>
              <w:rPr>
                <w:rFonts w:hint="eastAsia"/>
                <w:color w:val="auto"/>
                <w:szCs w:val="21"/>
              </w:rPr>
              <w:t>国际贸易理论与实务</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b/>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bottom"/>
          </w:tcPr>
          <w:p>
            <w:pPr>
              <w:jc w:val="center"/>
              <w:rPr>
                <w:color w:val="auto"/>
                <w:szCs w:val="21"/>
              </w:rPr>
            </w:pPr>
            <w:r>
              <w:rPr>
                <w:rFonts w:hint="eastAsia"/>
                <w:color w:val="auto"/>
                <w:szCs w:val="21"/>
              </w:rPr>
              <w:t>0713106402</w:t>
            </w:r>
          </w:p>
        </w:tc>
        <w:tc>
          <w:tcPr>
            <w:tcW w:w="2436" w:type="dxa"/>
            <w:vAlign w:val="center"/>
          </w:tcPr>
          <w:p>
            <w:pPr>
              <w:jc w:val="center"/>
              <w:rPr>
                <w:color w:val="auto"/>
                <w:szCs w:val="21"/>
              </w:rPr>
            </w:pPr>
            <w:r>
              <w:rPr>
                <w:rFonts w:hint="eastAsia"/>
                <w:color w:val="auto"/>
                <w:szCs w:val="21"/>
              </w:rPr>
              <w:t>物流园区开发与规划</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b/>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0713106502</w:t>
            </w:r>
          </w:p>
        </w:tc>
        <w:tc>
          <w:tcPr>
            <w:tcW w:w="2436" w:type="dxa"/>
            <w:vAlign w:val="center"/>
          </w:tcPr>
          <w:p>
            <w:pPr>
              <w:jc w:val="center"/>
              <w:rPr>
                <w:color w:val="auto"/>
                <w:szCs w:val="21"/>
              </w:rPr>
            </w:pPr>
            <w:r>
              <w:rPr>
                <w:rFonts w:hint="eastAsia"/>
                <w:color w:val="auto"/>
                <w:szCs w:val="21"/>
              </w:rPr>
              <w:t>现代物流信息管理</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b/>
                <w:color w:val="auto"/>
              </w:rPr>
            </w:pPr>
          </w:p>
        </w:tc>
        <w:tc>
          <w:tcPr>
            <w:tcW w:w="573" w:type="dxa"/>
            <w:vAlign w:val="center"/>
          </w:tcPr>
          <w:p>
            <w:pPr>
              <w:jc w:val="center"/>
              <w:rPr>
                <w:color w:val="auto"/>
                <w:szCs w:val="21"/>
              </w:rPr>
            </w:pPr>
            <w:r>
              <w:rPr>
                <w:rFonts w:hint="eastAsia"/>
                <w:color w:val="auto"/>
                <w:szCs w:val="21"/>
              </w:rPr>
              <w:t>必修</w:t>
            </w:r>
          </w:p>
        </w:tc>
        <w:tc>
          <w:tcPr>
            <w:tcW w:w="1173" w:type="dxa"/>
            <w:vAlign w:val="center"/>
          </w:tcPr>
          <w:p>
            <w:pPr>
              <w:jc w:val="center"/>
              <w:rPr>
                <w:color w:val="auto"/>
                <w:szCs w:val="21"/>
              </w:rPr>
            </w:pPr>
            <w:r>
              <w:rPr>
                <w:rFonts w:hint="eastAsia"/>
                <w:color w:val="auto"/>
                <w:szCs w:val="21"/>
              </w:rPr>
              <w:t>0713106601</w:t>
            </w:r>
          </w:p>
        </w:tc>
        <w:tc>
          <w:tcPr>
            <w:tcW w:w="2436" w:type="dxa"/>
            <w:vAlign w:val="center"/>
          </w:tcPr>
          <w:p>
            <w:pPr>
              <w:jc w:val="center"/>
              <w:rPr>
                <w:color w:val="auto"/>
                <w:szCs w:val="21"/>
              </w:rPr>
            </w:pPr>
            <w:r>
              <w:rPr>
                <w:rFonts w:hint="eastAsia"/>
                <w:color w:val="auto"/>
                <w:w w:val="90"/>
                <w:szCs w:val="21"/>
              </w:rPr>
              <w:t>现代物流信息系统管理实验</w:t>
            </w:r>
          </w:p>
        </w:tc>
        <w:tc>
          <w:tcPr>
            <w:tcW w:w="506" w:type="dxa"/>
            <w:vAlign w:val="center"/>
          </w:tcPr>
          <w:p>
            <w:pPr>
              <w:jc w:val="center"/>
              <w:rPr>
                <w:color w:val="auto"/>
                <w:szCs w:val="21"/>
              </w:rPr>
            </w:pPr>
            <w:r>
              <w:rPr>
                <w:rFonts w:hint="eastAsia"/>
                <w:color w:val="auto"/>
                <w:szCs w:val="21"/>
              </w:rPr>
              <w:t>1</w:t>
            </w:r>
          </w:p>
        </w:tc>
        <w:tc>
          <w:tcPr>
            <w:tcW w:w="578" w:type="dxa"/>
            <w:vAlign w:val="center"/>
          </w:tcPr>
          <w:p>
            <w:pPr>
              <w:jc w:val="center"/>
              <w:rPr>
                <w:color w:val="auto"/>
                <w:szCs w:val="21"/>
              </w:rPr>
            </w:pPr>
            <w:r>
              <w:rPr>
                <w:rFonts w:hint="eastAsia"/>
                <w:color w:val="auto"/>
                <w:szCs w:val="21"/>
              </w:rPr>
              <w:t>16</w:t>
            </w:r>
          </w:p>
        </w:tc>
        <w:tc>
          <w:tcPr>
            <w:tcW w:w="517" w:type="dxa"/>
            <w:vAlign w:val="center"/>
          </w:tcPr>
          <w:p>
            <w:pPr>
              <w:jc w:val="center"/>
              <w:rPr>
                <w:color w:val="auto"/>
                <w:szCs w:val="21"/>
              </w:rPr>
            </w:pPr>
          </w:p>
        </w:tc>
        <w:tc>
          <w:tcPr>
            <w:tcW w:w="583" w:type="dxa"/>
            <w:vAlign w:val="center"/>
          </w:tcPr>
          <w:p>
            <w:pPr>
              <w:jc w:val="center"/>
              <w:rPr>
                <w:color w:val="auto"/>
                <w:szCs w:val="21"/>
              </w:rPr>
            </w:pPr>
            <w:r>
              <w:rPr>
                <w:rFonts w:hint="eastAsia"/>
                <w:color w:val="auto"/>
                <w:szCs w:val="21"/>
              </w:rPr>
              <w:t>16</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b/>
                <w:color w:val="auto"/>
              </w:rPr>
            </w:pPr>
          </w:p>
        </w:tc>
        <w:tc>
          <w:tcPr>
            <w:tcW w:w="4182" w:type="dxa"/>
            <w:gridSpan w:val="3"/>
            <w:vAlign w:val="center"/>
          </w:tcPr>
          <w:p>
            <w:pPr>
              <w:jc w:val="center"/>
              <w:rPr>
                <w:color w:val="auto"/>
                <w:szCs w:val="21"/>
              </w:rPr>
            </w:pPr>
          </w:p>
        </w:tc>
        <w:tc>
          <w:tcPr>
            <w:tcW w:w="506" w:type="dxa"/>
            <w:vAlign w:val="bottom"/>
          </w:tcPr>
          <w:p>
            <w:pPr>
              <w:jc w:val="center"/>
              <w:rPr>
                <w:color w:val="auto"/>
                <w:szCs w:val="21"/>
              </w:rPr>
            </w:pPr>
            <w:r>
              <w:rPr>
                <w:color w:val="auto"/>
                <w:szCs w:val="21"/>
              </w:rPr>
              <w:t>29</w:t>
            </w:r>
          </w:p>
        </w:tc>
        <w:tc>
          <w:tcPr>
            <w:tcW w:w="578" w:type="dxa"/>
            <w:vAlign w:val="bottom"/>
          </w:tcPr>
          <w:p>
            <w:pPr>
              <w:jc w:val="center"/>
              <w:rPr>
                <w:color w:val="auto"/>
                <w:szCs w:val="21"/>
              </w:rPr>
            </w:pPr>
            <w:r>
              <w:rPr>
                <w:color w:val="auto"/>
                <w:szCs w:val="21"/>
              </w:rPr>
              <w:t>464</w:t>
            </w:r>
          </w:p>
        </w:tc>
        <w:tc>
          <w:tcPr>
            <w:tcW w:w="517" w:type="dxa"/>
            <w:vAlign w:val="bottom"/>
          </w:tcPr>
          <w:p>
            <w:pPr>
              <w:jc w:val="center"/>
              <w:rPr>
                <w:color w:val="auto"/>
                <w:szCs w:val="21"/>
              </w:rPr>
            </w:pPr>
            <w:r>
              <w:rPr>
                <w:color w:val="auto"/>
                <w:szCs w:val="21"/>
              </w:rPr>
              <w:t>400</w:t>
            </w:r>
          </w:p>
        </w:tc>
        <w:tc>
          <w:tcPr>
            <w:tcW w:w="583" w:type="dxa"/>
            <w:vAlign w:val="center"/>
          </w:tcPr>
          <w:p>
            <w:pPr>
              <w:jc w:val="center"/>
              <w:rPr>
                <w:color w:val="auto"/>
                <w:szCs w:val="21"/>
              </w:rPr>
            </w:pPr>
            <w:r>
              <w:rPr>
                <w:color w:val="auto"/>
                <w:szCs w:val="21"/>
              </w:rPr>
              <w:t xml:space="preserve">64 </w:t>
            </w:r>
          </w:p>
        </w:tc>
        <w:tc>
          <w:tcPr>
            <w:tcW w:w="617" w:type="dxa"/>
            <w:vAlign w:val="center"/>
          </w:tcPr>
          <w:p>
            <w:pPr>
              <w:jc w:val="center"/>
              <w:rPr>
                <w:color w:val="auto"/>
                <w:szCs w:val="21"/>
              </w:rPr>
            </w:pPr>
          </w:p>
        </w:tc>
        <w:tc>
          <w:tcPr>
            <w:tcW w:w="2449" w:type="dxa"/>
            <w:gridSpan w:val="3"/>
            <w:vAlign w:val="center"/>
          </w:tcPr>
          <w:p>
            <w:pPr>
              <w:jc w:val="center"/>
              <w:rPr>
                <w:color w:val="auto"/>
                <w:szCs w:val="21"/>
              </w:rPr>
            </w:pPr>
            <w:r>
              <w:rPr>
                <w:rFonts w:hint="eastAsia"/>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b/>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0713105902</w:t>
            </w:r>
          </w:p>
        </w:tc>
        <w:tc>
          <w:tcPr>
            <w:tcW w:w="2436" w:type="dxa"/>
            <w:vAlign w:val="center"/>
          </w:tcPr>
          <w:p>
            <w:pPr>
              <w:jc w:val="center"/>
              <w:rPr>
                <w:color w:val="auto"/>
                <w:szCs w:val="21"/>
              </w:rPr>
            </w:pPr>
            <w:r>
              <w:rPr>
                <w:rFonts w:hint="eastAsia"/>
                <w:color w:val="auto"/>
                <w:szCs w:val="21"/>
              </w:rPr>
              <w:t>中小企业采购管理精细化实务</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4</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b/>
                <w:color w:val="auto"/>
              </w:rPr>
            </w:pPr>
          </w:p>
        </w:tc>
        <w:tc>
          <w:tcPr>
            <w:tcW w:w="573" w:type="dxa"/>
            <w:vAlign w:val="center"/>
          </w:tcPr>
          <w:p>
            <w:pPr>
              <w:jc w:val="center"/>
              <w:rPr>
                <w:rFonts w:hint="eastAsia"/>
                <w:color w:val="auto"/>
                <w:szCs w:val="21"/>
              </w:rPr>
            </w:pPr>
            <w:r>
              <w:rPr>
                <w:rFonts w:hint="eastAsia"/>
                <w:color w:val="auto"/>
                <w:szCs w:val="21"/>
              </w:rPr>
              <w:t>选修</w:t>
            </w:r>
          </w:p>
        </w:tc>
        <w:tc>
          <w:tcPr>
            <w:tcW w:w="1173" w:type="dxa"/>
            <w:vAlign w:val="bottom"/>
          </w:tcPr>
          <w:p>
            <w:pPr>
              <w:jc w:val="center"/>
              <w:rPr>
                <w:rFonts w:hint="eastAsia"/>
                <w:color w:val="auto"/>
                <w:szCs w:val="21"/>
              </w:rPr>
            </w:pPr>
            <w:r>
              <w:rPr>
                <w:rFonts w:hint="eastAsia"/>
                <w:color w:val="auto"/>
                <w:szCs w:val="21"/>
              </w:rPr>
              <w:t>0713108402</w:t>
            </w:r>
          </w:p>
        </w:tc>
        <w:tc>
          <w:tcPr>
            <w:tcW w:w="2436" w:type="dxa"/>
            <w:vAlign w:val="center"/>
          </w:tcPr>
          <w:p>
            <w:pPr>
              <w:jc w:val="center"/>
              <w:rPr>
                <w:rFonts w:hint="eastAsia"/>
                <w:color w:val="auto"/>
                <w:szCs w:val="21"/>
              </w:rPr>
            </w:pPr>
            <w:r>
              <w:rPr>
                <w:rFonts w:hint="eastAsia"/>
                <w:color w:val="auto"/>
                <w:szCs w:val="21"/>
              </w:rPr>
              <w:t>物流法律法规</w:t>
            </w:r>
          </w:p>
        </w:tc>
        <w:tc>
          <w:tcPr>
            <w:tcW w:w="506" w:type="dxa"/>
            <w:vAlign w:val="center"/>
          </w:tcPr>
          <w:p>
            <w:pPr>
              <w:jc w:val="center"/>
              <w:rPr>
                <w:rFonts w:hint="eastAsia"/>
                <w:color w:val="auto"/>
                <w:szCs w:val="21"/>
              </w:rPr>
            </w:pPr>
            <w:r>
              <w:rPr>
                <w:rFonts w:hint="eastAsia"/>
                <w:color w:val="auto"/>
                <w:szCs w:val="21"/>
              </w:rPr>
              <w:t>2</w:t>
            </w:r>
          </w:p>
        </w:tc>
        <w:tc>
          <w:tcPr>
            <w:tcW w:w="578" w:type="dxa"/>
            <w:vAlign w:val="center"/>
          </w:tcPr>
          <w:p>
            <w:pPr>
              <w:jc w:val="center"/>
              <w:rPr>
                <w:rFonts w:hint="eastAsia"/>
                <w:color w:val="auto"/>
                <w:szCs w:val="21"/>
              </w:rPr>
            </w:pPr>
            <w:r>
              <w:rPr>
                <w:rFonts w:hint="eastAsia"/>
                <w:color w:val="auto"/>
                <w:szCs w:val="21"/>
              </w:rPr>
              <w:t>32</w:t>
            </w:r>
          </w:p>
        </w:tc>
        <w:tc>
          <w:tcPr>
            <w:tcW w:w="517" w:type="dxa"/>
            <w:vAlign w:val="center"/>
          </w:tcPr>
          <w:p>
            <w:pPr>
              <w:jc w:val="center"/>
              <w:rPr>
                <w:rFonts w:hint="eastAsia"/>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rFonts w:hint="eastAsia"/>
                <w:color w:val="auto"/>
                <w:szCs w:val="21"/>
              </w:rPr>
            </w:pPr>
            <w:r>
              <w:rPr>
                <w:color w:val="auto"/>
                <w:szCs w:val="21"/>
              </w:rPr>
              <w:t>4</w:t>
            </w:r>
          </w:p>
        </w:tc>
        <w:tc>
          <w:tcPr>
            <w:tcW w:w="583" w:type="dxa"/>
            <w:vAlign w:val="center"/>
          </w:tcPr>
          <w:p>
            <w:pPr>
              <w:jc w:val="center"/>
              <w:rPr>
                <w:rFonts w:hint="eastAsia"/>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b/>
                <w:color w:val="auto"/>
              </w:rPr>
            </w:pPr>
          </w:p>
        </w:tc>
        <w:tc>
          <w:tcPr>
            <w:tcW w:w="573" w:type="dxa"/>
            <w:vAlign w:val="center"/>
          </w:tcPr>
          <w:p>
            <w:pPr>
              <w:jc w:val="center"/>
              <w:rPr>
                <w:color w:val="auto"/>
                <w:szCs w:val="21"/>
                <w:highlight w:val="yellow"/>
              </w:rPr>
            </w:pPr>
            <w:r>
              <w:rPr>
                <w:rFonts w:hint="eastAsia"/>
                <w:color w:val="auto"/>
                <w:szCs w:val="21"/>
              </w:rPr>
              <w:t>选修</w:t>
            </w:r>
          </w:p>
        </w:tc>
        <w:tc>
          <w:tcPr>
            <w:tcW w:w="1173" w:type="dxa"/>
            <w:vAlign w:val="center"/>
          </w:tcPr>
          <w:p>
            <w:pPr>
              <w:jc w:val="center"/>
              <w:rPr>
                <w:color w:val="auto"/>
                <w:szCs w:val="21"/>
                <w:highlight w:val="yellow"/>
              </w:rPr>
            </w:pPr>
            <w:r>
              <w:rPr>
                <w:rFonts w:hint="eastAsia"/>
                <w:color w:val="auto"/>
                <w:szCs w:val="21"/>
              </w:rPr>
              <w:t>0713107001</w:t>
            </w:r>
          </w:p>
        </w:tc>
        <w:tc>
          <w:tcPr>
            <w:tcW w:w="2436" w:type="dxa"/>
            <w:vAlign w:val="center"/>
          </w:tcPr>
          <w:p>
            <w:pPr>
              <w:jc w:val="center"/>
              <w:rPr>
                <w:color w:val="auto"/>
                <w:szCs w:val="21"/>
                <w:highlight w:val="yellow"/>
              </w:rPr>
            </w:pPr>
            <w:r>
              <w:rPr>
                <w:rFonts w:hint="eastAsia"/>
                <w:color w:val="auto"/>
                <w:w w:val="90"/>
                <w:szCs w:val="21"/>
              </w:rPr>
              <w:t>优秀物流企业物流体系概述</w:t>
            </w:r>
          </w:p>
        </w:tc>
        <w:tc>
          <w:tcPr>
            <w:tcW w:w="506" w:type="dxa"/>
            <w:vAlign w:val="center"/>
          </w:tcPr>
          <w:p>
            <w:pPr>
              <w:jc w:val="center"/>
              <w:rPr>
                <w:color w:val="auto"/>
                <w:szCs w:val="21"/>
                <w:highlight w:val="yellow"/>
              </w:rPr>
            </w:pPr>
            <w:r>
              <w:rPr>
                <w:rFonts w:hint="eastAsia"/>
                <w:color w:val="auto"/>
                <w:szCs w:val="21"/>
              </w:rPr>
              <w:t>0.5</w:t>
            </w:r>
          </w:p>
        </w:tc>
        <w:tc>
          <w:tcPr>
            <w:tcW w:w="578" w:type="dxa"/>
            <w:vAlign w:val="center"/>
          </w:tcPr>
          <w:p>
            <w:pPr>
              <w:jc w:val="center"/>
              <w:rPr>
                <w:color w:val="auto"/>
                <w:szCs w:val="21"/>
                <w:highlight w:val="yellow"/>
              </w:rPr>
            </w:pPr>
            <w:r>
              <w:rPr>
                <w:rFonts w:hint="eastAsia"/>
                <w:color w:val="auto"/>
                <w:szCs w:val="21"/>
              </w:rPr>
              <w:t>8</w:t>
            </w:r>
          </w:p>
        </w:tc>
        <w:tc>
          <w:tcPr>
            <w:tcW w:w="517" w:type="dxa"/>
            <w:vAlign w:val="center"/>
          </w:tcPr>
          <w:p>
            <w:pPr>
              <w:jc w:val="center"/>
              <w:rPr>
                <w:color w:val="auto"/>
                <w:szCs w:val="21"/>
              </w:rPr>
            </w:pPr>
            <w:r>
              <w:rPr>
                <w:rFonts w:hint="eastAsia"/>
                <w:color w:val="auto"/>
                <w:szCs w:val="21"/>
              </w:rPr>
              <w:t>8</w:t>
            </w:r>
          </w:p>
        </w:tc>
        <w:tc>
          <w:tcPr>
            <w:tcW w:w="583" w:type="dxa"/>
            <w:vAlign w:val="center"/>
          </w:tcPr>
          <w:p>
            <w:pPr>
              <w:jc w:val="center"/>
              <w:rPr>
                <w:color w:val="auto"/>
                <w:szCs w:val="21"/>
                <w:highlight w:val="yellow"/>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5</w:t>
            </w:r>
          </w:p>
        </w:tc>
        <w:tc>
          <w:tcPr>
            <w:tcW w:w="583" w:type="dxa"/>
            <w:vAlign w:val="center"/>
          </w:tcPr>
          <w:p>
            <w:pPr>
              <w:jc w:val="center"/>
              <w:rPr>
                <w:color w:val="auto"/>
                <w:szCs w:val="21"/>
                <w:highlight w:val="yellow"/>
              </w:rPr>
            </w:pPr>
            <w:r>
              <w:rPr>
                <w:rFonts w:hint="eastAsia"/>
                <w:color w:val="auto"/>
                <w:szCs w:val="21"/>
              </w:rPr>
              <w:t>考查</w:t>
            </w:r>
          </w:p>
        </w:tc>
        <w:tc>
          <w:tcPr>
            <w:tcW w:w="1366" w:type="dxa"/>
            <w:vAlign w:val="center"/>
          </w:tcPr>
          <w:p>
            <w:pPr>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0713107101</w:t>
            </w:r>
          </w:p>
        </w:tc>
        <w:tc>
          <w:tcPr>
            <w:tcW w:w="2436" w:type="dxa"/>
            <w:vAlign w:val="center"/>
          </w:tcPr>
          <w:p>
            <w:pPr>
              <w:jc w:val="center"/>
              <w:rPr>
                <w:color w:val="auto"/>
                <w:szCs w:val="21"/>
              </w:rPr>
            </w:pPr>
            <w:r>
              <w:rPr>
                <w:rFonts w:hint="eastAsia"/>
                <w:color w:val="auto"/>
                <w:szCs w:val="21"/>
              </w:rPr>
              <w:t>企业物流案例</w:t>
            </w:r>
          </w:p>
        </w:tc>
        <w:tc>
          <w:tcPr>
            <w:tcW w:w="506" w:type="dxa"/>
            <w:vAlign w:val="center"/>
          </w:tcPr>
          <w:p>
            <w:pPr>
              <w:jc w:val="center"/>
              <w:rPr>
                <w:color w:val="auto"/>
                <w:szCs w:val="21"/>
              </w:rPr>
            </w:pPr>
            <w:r>
              <w:rPr>
                <w:rFonts w:hint="eastAsia"/>
                <w:color w:val="auto"/>
                <w:szCs w:val="21"/>
              </w:rPr>
              <w:t>0.5</w:t>
            </w:r>
          </w:p>
        </w:tc>
        <w:tc>
          <w:tcPr>
            <w:tcW w:w="578" w:type="dxa"/>
            <w:vAlign w:val="center"/>
          </w:tcPr>
          <w:p>
            <w:pPr>
              <w:jc w:val="center"/>
              <w:rPr>
                <w:color w:val="auto"/>
                <w:szCs w:val="21"/>
              </w:rPr>
            </w:pPr>
            <w:r>
              <w:rPr>
                <w:rFonts w:hint="eastAsia"/>
                <w:color w:val="auto"/>
                <w:szCs w:val="21"/>
              </w:rPr>
              <w:t>8</w:t>
            </w:r>
          </w:p>
        </w:tc>
        <w:tc>
          <w:tcPr>
            <w:tcW w:w="517" w:type="dxa"/>
            <w:vAlign w:val="center"/>
          </w:tcPr>
          <w:p>
            <w:pPr>
              <w:jc w:val="center"/>
              <w:rPr>
                <w:color w:val="auto"/>
                <w:szCs w:val="21"/>
              </w:rPr>
            </w:pPr>
            <w:r>
              <w:rPr>
                <w:rFonts w:hint="eastAsia"/>
                <w:color w:val="auto"/>
                <w:szCs w:val="21"/>
              </w:rPr>
              <w:t>8</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5</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r>
              <w:rPr>
                <w:rFonts w:hint="eastAsia"/>
                <w:color w:val="auto"/>
                <w:szCs w:val="21"/>
              </w:rPr>
              <w:t>冷链企业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0713107302</w:t>
            </w:r>
          </w:p>
        </w:tc>
        <w:tc>
          <w:tcPr>
            <w:tcW w:w="2436" w:type="dxa"/>
            <w:vAlign w:val="center"/>
          </w:tcPr>
          <w:p>
            <w:pPr>
              <w:jc w:val="center"/>
              <w:rPr>
                <w:color w:val="auto"/>
                <w:szCs w:val="21"/>
              </w:rPr>
            </w:pPr>
            <w:r>
              <w:rPr>
                <w:rFonts w:hint="eastAsia"/>
                <w:color w:val="auto"/>
                <w:szCs w:val="21"/>
              </w:rPr>
              <w:t>物流专业英语</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5</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0713107402</w:t>
            </w:r>
          </w:p>
        </w:tc>
        <w:tc>
          <w:tcPr>
            <w:tcW w:w="2436" w:type="dxa"/>
            <w:vAlign w:val="center"/>
          </w:tcPr>
          <w:p>
            <w:pPr>
              <w:jc w:val="center"/>
              <w:rPr>
                <w:color w:val="auto"/>
                <w:szCs w:val="21"/>
              </w:rPr>
            </w:pPr>
            <w:r>
              <w:rPr>
                <w:rFonts w:hint="eastAsia"/>
                <w:color w:val="auto"/>
                <w:szCs w:val="21"/>
              </w:rPr>
              <w:t>电商物流管理</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5</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color w:val="auto"/>
              </w:rPr>
              <w:t>071310980</w:t>
            </w:r>
            <w:r>
              <w:rPr>
                <w:rFonts w:hint="eastAsia"/>
                <w:color w:val="auto"/>
              </w:rPr>
              <w:t>2</w:t>
            </w:r>
          </w:p>
        </w:tc>
        <w:tc>
          <w:tcPr>
            <w:tcW w:w="2436" w:type="dxa"/>
            <w:vAlign w:val="center"/>
          </w:tcPr>
          <w:p>
            <w:pPr>
              <w:ind w:firstLine="420" w:firstLineChars="200"/>
              <w:rPr>
                <w:color w:val="auto"/>
                <w:szCs w:val="21"/>
              </w:rPr>
            </w:pPr>
            <w:r>
              <w:rPr>
                <w:rFonts w:hint="eastAsia"/>
                <w:color w:val="auto"/>
                <w:szCs w:val="21"/>
              </w:rPr>
              <w:t>枢纽经济学概论</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5</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0713107702</w:t>
            </w:r>
          </w:p>
        </w:tc>
        <w:tc>
          <w:tcPr>
            <w:tcW w:w="2436" w:type="dxa"/>
            <w:vAlign w:val="center"/>
          </w:tcPr>
          <w:p>
            <w:pPr>
              <w:jc w:val="center"/>
              <w:rPr>
                <w:color w:val="auto"/>
                <w:szCs w:val="21"/>
              </w:rPr>
            </w:pPr>
            <w:r>
              <w:rPr>
                <w:rFonts w:hint="eastAsia"/>
                <w:color w:val="auto"/>
                <w:szCs w:val="21"/>
              </w:rPr>
              <w:t>智慧物流概论</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p>
        </w:tc>
        <w:tc>
          <w:tcPr>
            <w:tcW w:w="583" w:type="dxa"/>
            <w:vAlign w:val="center"/>
          </w:tcPr>
          <w:p>
            <w:pPr>
              <w:jc w:val="center"/>
              <w:rPr>
                <w:color w:val="auto"/>
                <w:szCs w:val="21"/>
              </w:rPr>
            </w:pPr>
            <w:r>
              <w:rPr>
                <w:rFonts w:hint="eastAsia"/>
                <w:color w:val="auto"/>
                <w:szCs w:val="21"/>
              </w:rPr>
              <w:t>32</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0713107801</w:t>
            </w:r>
          </w:p>
        </w:tc>
        <w:tc>
          <w:tcPr>
            <w:tcW w:w="2436" w:type="dxa"/>
            <w:vAlign w:val="center"/>
          </w:tcPr>
          <w:p>
            <w:pPr>
              <w:jc w:val="center"/>
              <w:rPr>
                <w:color w:val="auto"/>
                <w:szCs w:val="21"/>
              </w:rPr>
            </w:pPr>
            <w:r>
              <w:rPr>
                <w:rFonts w:hint="eastAsia"/>
                <w:color w:val="auto"/>
                <w:w w:val="90"/>
                <w:szCs w:val="21"/>
              </w:rPr>
              <w:t>物流前沿（实践.创新.前景）</w:t>
            </w:r>
          </w:p>
        </w:tc>
        <w:tc>
          <w:tcPr>
            <w:tcW w:w="506" w:type="dxa"/>
            <w:vAlign w:val="center"/>
          </w:tcPr>
          <w:p>
            <w:pPr>
              <w:jc w:val="center"/>
              <w:rPr>
                <w:color w:val="auto"/>
                <w:szCs w:val="21"/>
              </w:rPr>
            </w:pPr>
            <w:r>
              <w:rPr>
                <w:rFonts w:hint="eastAsia"/>
                <w:color w:val="auto"/>
                <w:szCs w:val="21"/>
              </w:rPr>
              <w:t>1</w:t>
            </w:r>
          </w:p>
        </w:tc>
        <w:tc>
          <w:tcPr>
            <w:tcW w:w="578" w:type="dxa"/>
            <w:vAlign w:val="center"/>
          </w:tcPr>
          <w:p>
            <w:pPr>
              <w:jc w:val="center"/>
              <w:rPr>
                <w:color w:val="auto"/>
                <w:szCs w:val="21"/>
              </w:rPr>
            </w:pPr>
            <w:r>
              <w:rPr>
                <w:rFonts w:hint="eastAsia"/>
                <w:color w:val="auto"/>
                <w:szCs w:val="21"/>
              </w:rPr>
              <w:t>16</w:t>
            </w:r>
          </w:p>
        </w:tc>
        <w:tc>
          <w:tcPr>
            <w:tcW w:w="517" w:type="dxa"/>
            <w:vAlign w:val="center"/>
          </w:tcPr>
          <w:p>
            <w:pPr>
              <w:jc w:val="center"/>
              <w:rPr>
                <w:color w:val="auto"/>
                <w:szCs w:val="21"/>
              </w:rPr>
            </w:pPr>
            <w:r>
              <w:rPr>
                <w:rFonts w:hint="eastAsia"/>
                <w:color w:val="auto"/>
                <w:szCs w:val="21"/>
              </w:rPr>
              <w:t>16</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bottom"/>
          </w:tcPr>
          <w:p>
            <w:pPr>
              <w:jc w:val="center"/>
              <w:rPr>
                <w:color w:val="auto"/>
                <w:szCs w:val="21"/>
              </w:rPr>
            </w:pPr>
            <w:r>
              <w:rPr>
                <w:rFonts w:hint="eastAsia"/>
                <w:color w:val="auto"/>
                <w:szCs w:val="21"/>
              </w:rPr>
              <w:t>0713107902</w:t>
            </w:r>
          </w:p>
        </w:tc>
        <w:tc>
          <w:tcPr>
            <w:tcW w:w="2436" w:type="dxa"/>
            <w:vAlign w:val="center"/>
          </w:tcPr>
          <w:p>
            <w:pPr>
              <w:jc w:val="center"/>
              <w:rPr>
                <w:color w:val="auto"/>
                <w:szCs w:val="21"/>
              </w:rPr>
            </w:pPr>
            <w:r>
              <w:rPr>
                <w:rFonts w:hint="eastAsia"/>
                <w:color w:val="auto"/>
                <w:szCs w:val="21"/>
              </w:rPr>
              <w:t>物流金融</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bottom"/>
          </w:tcPr>
          <w:p>
            <w:pPr>
              <w:jc w:val="center"/>
              <w:rPr>
                <w:color w:val="auto"/>
                <w:szCs w:val="21"/>
              </w:rPr>
            </w:pPr>
            <w:r>
              <w:rPr>
                <w:rFonts w:hint="eastAsia"/>
                <w:color w:val="auto"/>
                <w:szCs w:val="21"/>
              </w:rPr>
              <w:t>0713108002</w:t>
            </w:r>
          </w:p>
        </w:tc>
        <w:tc>
          <w:tcPr>
            <w:tcW w:w="2436" w:type="dxa"/>
            <w:vAlign w:val="center"/>
          </w:tcPr>
          <w:p>
            <w:pPr>
              <w:jc w:val="center"/>
              <w:rPr>
                <w:color w:val="auto"/>
                <w:szCs w:val="21"/>
              </w:rPr>
            </w:pPr>
            <w:r>
              <w:rPr>
                <w:rFonts w:hint="eastAsia"/>
                <w:color w:val="auto"/>
                <w:szCs w:val="21"/>
              </w:rPr>
              <w:t>连锁经营与管理</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0713106702</w:t>
            </w:r>
          </w:p>
        </w:tc>
        <w:tc>
          <w:tcPr>
            <w:tcW w:w="2436" w:type="dxa"/>
            <w:vAlign w:val="center"/>
          </w:tcPr>
          <w:p>
            <w:pPr>
              <w:jc w:val="center"/>
              <w:rPr>
                <w:color w:val="auto"/>
                <w:szCs w:val="21"/>
              </w:rPr>
            </w:pPr>
            <w:r>
              <w:rPr>
                <w:rFonts w:hint="eastAsia"/>
                <w:color w:val="auto"/>
                <w:szCs w:val="21"/>
              </w:rPr>
              <w:t>供应链管理</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6</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0713108101</w:t>
            </w:r>
          </w:p>
        </w:tc>
        <w:tc>
          <w:tcPr>
            <w:tcW w:w="2436" w:type="dxa"/>
            <w:vAlign w:val="center"/>
          </w:tcPr>
          <w:p>
            <w:pPr>
              <w:jc w:val="center"/>
              <w:rPr>
                <w:color w:val="auto"/>
                <w:szCs w:val="21"/>
              </w:rPr>
            </w:pPr>
            <w:r>
              <w:rPr>
                <w:rFonts w:hint="eastAsia"/>
                <w:color w:val="auto"/>
                <w:szCs w:val="21"/>
              </w:rPr>
              <w:t>知名冷链物流企业案例专题分析</w:t>
            </w:r>
          </w:p>
        </w:tc>
        <w:tc>
          <w:tcPr>
            <w:tcW w:w="506" w:type="dxa"/>
            <w:vAlign w:val="center"/>
          </w:tcPr>
          <w:p>
            <w:pPr>
              <w:jc w:val="center"/>
              <w:rPr>
                <w:color w:val="auto"/>
                <w:szCs w:val="21"/>
              </w:rPr>
            </w:pPr>
            <w:r>
              <w:rPr>
                <w:rFonts w:hint="eastAsia"/>
                <w:color w:val="auto"/>
                <w:szCs w:val="21"/>
              </w:rPr>
              <w:t>0.5</w:t>
            </w:r>
          </w:p>
        </w:tc>
        <w:tc>
          <w:tcPr>
            <w:tcW w:w="578" w:type="dxa"/>
            <w:vAlign w:val="center"/>
          </w:tcPr>
          <w:p>
            <w:pPr>
              <w:jc w:val="center"/>
              <w:rPr>
                <w:color w:val="auto"/>
                <w:szCs w:val="21"/>
              </w:rPr>
            </w:pPr>
            <w:r>
              <w:rPr>
                <w:rFonts w:hint="eastAsia"/>
                <w:color w:val="auto"/>
                <w:szCs w:val="21"/>
              </w:rPr>
              <w:t>8</w:t>
            </w:r>
          </w:p>
        </w:tc>
        <w:tc>
          <w:tcPr>
            <w:tcW w:w="517" w:type="dxa"/>
            <w:vAlign w:val="center"/>
          </w:tcPr>
          <w:p>
            <w:pPr>
              <w:jc w:val="center"/>
              <w:rPr>
                <w:color w:val="auto"/>
                <w:szCs w:val="21"/>
              </w:rPr>
            </w:pPr>
            <w:r>
              <w:rPr>
                <w:rFonts w:hint="eastAsia"/>
                <w:color w:val="auto"/>
                <w:szCs w:val="21"/>
              </w:rPr>
              <w:t>8</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7</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bottom"/>
          </w:tcPr>
          <w:p>
            <w:pPr>
              <w:jc w:val="center"/>
              <w:rPr>
                <w:color w:val="auto"/>
                <w:szCs w:val="21"/>
              </w:rPr>
            </w:pPr>
            <w:r>
              <w:rPr>
                <w:rFonts w:hint="eastAsia"/>
                <w:color w:val="auto"/>
                <w:szCs w:val="21"/>
              </w:rPr>
              <w:t>0713108202</w:t>
            </w:r>
          </w:p>
        </w:tc>
        <w:tc>
          <w:tcPr>
            <w:tcW w:w="2436" w:type="dxa"/>
            <w:vAlign w:val="center"/>
          </w:tcPr>
          <w:p>
            <w:pPr>
              <w:jc w:val="center"/>
              <w:rPr>
                <w:color w:val="auto"/>
                <w:szCs w:val="21"/>
              </w:rPr>
            </w:pPr>
            <w:r>
              <w:rPr>
                <w:rFonts w:hint="eastAsia"/>
                <w:color w:val="auto"/>
                <w:szCs w:val="21"/>
              </w:rPr>
              <w:t>物流企业会计</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16</w:t>
            </w:r>
          </w:p>
        </w:tc>
        <w:tc>
          <w:tcPr>
            <w:tcW w:w="583" w:type="dxa"/>
            <w:vAlign w:val="center"/>
          </w:tcPr>
          <w:p>
            <w:pPr>
              <w:jc w:val="center"/>
              <w:rPr>
                <w:color w:val="auto"/>
                <w:szCs w:val="21"/>
              </w:rPr>
            </w:pPr>
            <w:r>
              <w:rPr>
                <w:rFonts w:hint="eastAsia"/>
                <w:color w:val="auto"/>
                <w:szCs w:val="21"/>
              </w:rPr>
              <w:t>16</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7</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bottom"/>
          </w:tcPr>
          <w:p>
            <w:pPr>
              <w:jc w:val="center"/>
              <w:rPr>
                <w:color w:val="auto"/>
                <w:szCs w:val="21"/>
              </w:rPr>
            </w:pPr>
            <w:r>
              <w:rPr>
                <w:rFonts w:hint="eastAsia"/>
                <w:color w:val="auto"/>
                <w:szCs w:val="21"/>
              </w:rPr>
              <w:t>0713108602</w:t>
            </w:r>
          </w:p>
        </w:tc>
        <w:tc>
          <w:tcPr>
            <w:tcW w:w="2436" w:type="dxa"/>
            <w:vAlign w:val="center"/>
          </w:tcPr>
          <w:p>
            <w:pPr>
              <w:jc w:val="center"/>
              <w:rPr>
                <w:color w:val="auto"/>
                <w:szCs w:val="21"/>
              </w:rPr>
            </w:pPr>
            <w:r>
              <w:rPr>
                <w:rFonts w:hint="eastAsia"/>
                <w:color w:val="auto"/>
                <w:szCs w:val="21"/>
              </w:rPr>
              <w:t>智慧物流大数据分析技术</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16</w:t>
            </w:r>
          </w:p>
        </w:tc>
        <w:tc>
          <w:tcPr>
            <w:tcW w:w="583" w:type="dxa"/>
            <w:vAlign w:val="center"/>
          </w:tcPr>
          <w:p>
            <w:pPr>
              <w:jc w:val="center"/>
              <w:rPr>
                <w:color w:val="auto"/>
                <w:szCs w:val="21"/>
              </w:rPr>
            </w:pPr>
            <w:r>
              <w:rPr>
                <w:rFonts w:hint="eastAsia"/>
                <w:color w:val="auto"/>
                <w:szCs w:val="21"/>
              </w:rPr>
              <w:t>16</w:t>
            </w: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7</w:t>
            </w:r>
          </w:p>
        </w:tc>
        <w:tc>
          <w:tcPr>
            <w:tcW w:w="583" w:type="dxa"/>
            <w:vAlign w:val="center"/>
          </w:tcPr>
          <w:p>
            <w:pPr>
              <w:jc w:val="center"/>
              <w:rPr>
                <w:color w:val="auto"/>
                <w:szCs w:val="21"/>
              </w:rPr>
            </w:pPr>
            <w:r>
              <w:rPr>
                <w:rFonts w:hint="eastAsia"/>
                <w:color w:val="auto"/>
                <w:szCs w:val="21"/>
              </w:rPr>
              <w:t>考查</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bottom"/>
          </w:tcPr>
          <w:p>
            <w:pPr>
              <w:rPr>
                <w:color w:val="auto"/>
                <w:szCs w:val="21"/>
              </w:rPr>
            </w:pPr>
            <w:r>
              <w:rPr>
                <w:rFonts w:hint="eastAsia"/>
                <w:color w:val="auto"/>
                <w:szCs w:val="21"/>
              </w:rPr>
              <w:t>0713109102</w:t>
            </w:r>
          </w:p>
        </w:tc>
        <w:tc>
          <w:tcPr>
            <w:tcW w:w="2436" w:type="dxa"/>
            <w:vAlign w:val="center"/>
          </w:tcPr>
          <w:p>
            <w:pPr>
              <w:jc w:val="center"/>
              <w:rPr>
                <w:color w:val="auto"/>
                <w:szCs w:val="21"/>
              </w:rPr>
            </w:pPr>
            <w:r>
              <w:rPr>
                <w:rFonts w:hint="eastAsia"/>
                <w:color w:val="auto"/>
                <w:szCs w:val="21"/>
              </w:rPr>
              <w:t>物业管理概论</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7</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rFonts w:hint="eastAsia"/>
                <w:color w:val="auto"/>
                <w:szCs w:val="21"/>
              </w:rPr>
            </w:pPr>
            <w:r>
              <w:rPr>
                <w:rFonts w:hint="eastAsia"/>
                <w:color w:val="auto"/>
                <w:szCs w:val="21"/>
              </w:rPr>
              <w:t>选修</w:t>
            </w:r>
          </w:p>
        </w:tc>
        <w:tc>
          <w:tcPr>
            <w:tcW w:w="1173" w:type="dxa"/>
            <w:vAlign w:val="center"/>
          </w:tcPr>
          <w:p>
            <w:pPr>
              <w:rPr>
                <w:rFonts w:hint="eastAsia"/>
                <w:color w:val="auto"/>
                <w:szCs w:val="21"/>
              </w:rPr>
            </w:pPr>
            <w:r>
              <w:rPr>
                <w:rFonts w:hint="eastAsia"/>
                <w:color w:val="auto"/>
                <w:szCs w:val="21"/>
              </w:rPr>
              <w:t>0713102702</w:t>
            </w:r>
          </w:p>
        </w:tc>
        <w:tc>
          <w:tcPr>
            <w:tcW w:w="2436" w:type="dxa"/>
            <w:vAlign w:val="center"/>
          </w:tcPr>
          <w:p>
            <w:pPr>
              <w:jc w:val="center"/>
              <w:rPr>
                <w:rFonts w:hint="eastAsia"/>
                <w:color w:val="auto"/>
                <w:szCs w:val="21"/>
              </w:rPr>
            </w:pPr>
            <w:r>
              <w:rPr>
                <w:rFonts w:hint="eastAsia"/>
                <w:color w:val="auto"/>
                <w:szCs w:val="21"/>
              </w:rPr>
              <w:t xml:space="preserve">人力资源管理 </w:t>
            </w:r>
          </w:p>
        </w:tc>
        <w:tc>
          <w:tcPr>
            <w:tcW w:w="506" w:type="dxa"/>
            <w:vAlign w:val="center"/>
          </w:tcPr>
          <w:p>
            <w:pPr>
              <w:jc w:val="center"/>
              <w:rPr>
                <w:rFonts w:hint="eastAsia"/>
                <w:color w:val="auto"/>
                <w:szCs w:val="21"/>
              </w:rPr>
            </w:pPr>
            <w:r>
              <w:rPr>
                <w:rFonts w:hint="eastAsia"/>
                <w:color w:val="auto"/>
                <w:szCs w:val="21"/>
              </w:rPr>
              <w:t>2</w:t>
            </w:r>
          </w:p>
        </w:tc>
        <w:tc>
          <w:tcPr>
            <w:tcW w:w="578" w:type="dxa"/>
            <w:vAlign w:val="center"/>
          </w:tcPr>
          <w:p>
            <w:pPr>
              <w:jc w:val="center"/>
              <w:rPr>
                <w:rFonts w:hint="eastAsia"/>
                <w:color w:val="auto"/>
                <w:szCs w:val="21"/>
              </w:rPr>
            </w:pPr>
            <w:r>
              <w:rPr>
                <w:rFonts w:hint="eastAsia"/>
                <w:color w:val="auto"/>
                <w:szCs w:val="21"/>
              </w:rPr>
              <w:t>32</w:t>
            </w:r>
          </w:p>
        </w:tc>
        <w:tc>
          <w:tcPr>
            <w:tcW w:w="517" w:type="dxa"/>
            <w:vAlign w:val="center"/>
          </w:tcPr>
          <w:p>
            <w:pPr>
              <w:jc w:val="center"/>
              <w:rPr>
                <w:rFonts w:hint="eastAsia"/>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rFonts w:hint="eastAsia"/>
                <w:color w:val="auto"/>
                <w:szCs w:val="21"/>
              </w:rPr>
            </w:pPr>
            <w:r>
              <w:rPr>
                <w:rFonts w:hint="eastAsia"/>
                <w:color w:val="auto"/>
                <w:szCs w:val="21"/>
              </w:rPr>
              <w:t>7</w:t>
            </w:r>
          </w:p>
        </w:tc>
        <w:tc>
          <w:tcPr>
            <w:tcW w:w="583" w:type="dxa"/>
            <w:vAlign w:val="center"/>
          </w:tcPr>
          <w:p>
            <w:pPr>
              <w:jc w:val="center"/>
              <w:rPr>
                <w:rFonts w:hint="eastAsia"/>
                <w:color w:val="auto"/>
                <w:szCs w:val="21"/>
              </w:rPr>
            </w:pPr>
            <w:r>
              <w:rPr>
                <w:rFonts w:hint="eastAsia"/>
                <w:color w:val="auto"/>
                <w:szCs w:val="21"/>
              </w:rPr>
              <w:t>考查</w:t>
            </w:r>
          </w:p>
        </w:tc>
        <w:tc>
          <w:tcPr>
            <w:tcW w:w="1366" w:type="dxa"/>
            <w:vAlign w:val="center"/>
          </w:tcPr>
          <w:p>
            <w:pPr>
              <w:jc w:val="center"/>
              <w:rPr>
                <w:color w:val="auto"/>
                <w:szCs w:val="21"/>
              </w:rPr>
            </w:pPr>
            <w:r>
              <w:rPr>
                <w:rFonts w:hint="eastAsia"/>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0713108802</w:t>
            </w:r>
          </w:p>
        </w:tc>
        <w:tc>
          <w:tcPr>
            <w:tcW w:w="2436" w:type="dxa"/>
            <w:vAlign w:val="center"/>
          </w:tcPr>
          <w:p>
            <w:pPr>
              <w:jc w:val="center"/>
              <w:rPr>
                <w:color w:val="auto"/>
                <w:szCs w:val="21"/>
              </w:rPr>
            </w:pPr>
            <w:r>
              <w:rPr>
                <w:rFonts w:hint="eastAsia"/>
                <w:color w:val="auto"/>
                <w:szCs w:val="21"/>
              </w:rPr>
              <w:t>智慧冷链场景设计</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7</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573" w:type="dxa"/>
            <w:vAlign w:val="center"/>
          </w:tcPr>
          <w:p>
            <w:pPr>
              <w:jc w:val="center"/>
              <w:rPr>
                <w:color w:val="auto"/>
                <w:szCs w:val="21"/>
              </w:rPr>
            </w:pPr>
            <w:r>
              <w:rPr>
                <w:rFonts w:hint="eastAsia"/>
                <w:color w:val="auto"/>
                <w:szCs w:val="21"/>
              </w:rPr>
              <w:t>选修</w:t>
            </w:r>
          </w:p>
        </w:tc>
        <w:tc>
          <w:tcPr>
            <w:tcW w:w="1173" w:type="dxa"/>
            <w:vAlign w:val="center"/>
          </w:tcPr>
          <w:p>
            <w:pPr>
              <w:jc w:val="center"/>
              <w:rPr>
                <w:color w:val="auto"/>
                <w:szCs w:val="21"/>
              </w:rPr>
            </w:pPr>
            <w:r>
              <w:rPr>
                <w:rFonts w:hint="eastAsia"/>
                <w:color w:val="auto"/>
                <w:szCs w:val="21"/>
              </w:rPr>
              <w:t>0713108902</w:t>
            </w:r>
          </w:p>
        </w:tc>
        <w:tc>
          <w:tcPr>
            <w:tcW w:w="2436" w:type="dxa"/>
            <w:vAlign w:val="center"/>
          </w:tcPr>
          <w:p>
            <w:pPr>
              <w:jc w:val="center"/>
              <w:rPr>
                <w:color w:val="auto"/>
                <w:szCs w:val="21"/>
              </w:rPr>
            </w:pPr>
            <w:r>
              <w:rPr>
                <w:rFonts w:hint="eastAsia"/>
                <w:color w:val="auto"/>
                <w:szCs w:val="21"/>
              </w:rPr>
              <w:t>生鲜电商冷链物流策划</w:t>
            </w:r>
          </w:p>
        </w:tc>
        <w:tc>
          <w:tcPr>
            <w:tcW w:w="506" w:type="dxa"/>
            <w:vAlign w:val="center"/>
          </w:tcPr>
          <w:p>
            <w:pPr>
              <w:jc w:val="center"/>
              <w:rPr>
                <w:color w:val="auto"/>
                <w:szCs w:val="21"/>
              </w:rPr>
            </w:pPr>
            <w:r>
              <w:rPr>
                <w:rFonts w:hint="eastAsia"/>
                <w:color w:val="auto"/>
                <w:szCs w:val="21"/>
              </w:rPr>
              <w:t>2</w:t>
            </w:r>
          </w:p>
        </w:tc>
        <w:tc>
          <w:tcPr>
            <w:tcW w:w="578" w:type="dxa"/>
            <w:vAlign w:val="center"/>
          </w:tcPr>
          <w:p>
            <w:pPr>
              <w:jc w:val="center"/>
              <w:rPr>
                <w:color w:val="auto"/>
                <w:szCs w:val="21"/>
              </w:rPr>
            </w:pPr>
            <w:r>
              <w:rPr>
                <w:rFonts w:hint="eastAsia"/>
                <w:color w:val="auto"/>
                <w:szCs w:val="21"/>
              </w:rPr>
              <w:t>32</w:t>
            </w:r>
          </w:p>
        </w:tc>
        <w:tc>
          <w:tcPr>
            <w:tcW w:w="517" w:type="dxa"/>
            <w:vAlign w:val="center"/>
          </w:tcPr>
          <w:p>
            <w:pPr>
              <w:jc w:val="center"/>
              <w:rPr>
                <w:color w:val="auto"/>
                <w:szCs w:val="21"/>
              </w:rPr>
            </w:pPr>
            <w:r>
              <w:rPr>
                <w:rFonts w:hint="eastAsia"/>
                <w:color w:val="auto"/>
                <w:szCs w:val="21"/>
              </w:rPr>
              <w:t>32</w:t>
            </w:r>
          </w:p>
        </w:tc>
        <w:tc>
          <w:tcPr>
            <w:tcW w:w="583" w:type="dxa"/>
            <w:vAlign w:val="center"/>
          </w:tcPr>
          <w:p>
            <w:pPr>
              <w:jc w:val="center"/>
              <w:rPr>
                <w:color w:val="auto"/>
                <w:szCs w:val="21"/>
              </w:rPr>
            </w:pPr>
          </w:p>
        </w:tc>
        <w:tc>
          <w:tcPr>
            <w:tcW w:w="617" w:type="dxa"/>
            <w:vAlign w:val="center"/>
          </w:tcPr>
          <w:p>
            <w:pPr>
              <w:jc w:val="center"/>
              <w:rPr>
                <w:color w:val="auto"/>
                <w:szCs w:val="21"/>
              </w:rPr>
            </w:pPr>
          </w:p>
        </w:tc>
        <w:tc>
          <w:tcPr>
            <w:tcW w:w="500" w:type="dxa"/>
            <w:vAlign w:val="center"/>
          </w:tcPr>
          <w:p>
            <w:pPr>
              <w:jc w:val="center"/>
              <w:rPr>
                <w:color w:val="auto"/>
                <w:szCs w:val="21"/>
              </w:rPr>
            </w:pPr>
            <w:r>
              <w:rPr>
                <w:rFonts w:hint="eastAsia"/>
                <w:color w:val="auto"/>
                <w:szCs w:val="21"/>
              </w:rPr>
              <w:t>7</w:t>
            </w:r>
          </w:p>
        </w:tc>
        <w:tc>
          <w:tcPr>
            <w:tcW w:w="583" w:type="dxa"/>
            <w:vAlign w:val="center"/>
          </w:tcPr>
          <w:p>
            <w:pPr>
              <w:jc w:val="center"/>
              <w:rPr>
                <w:color w:val="auto"/>
                <w:szCs w:val="21"/>
              </w:rPr>
            </w:pPr>
            <w:r>
              <w:rPr>
                <w:rFonts w:hint="eastAsia"/>
                <w:color w:val="auto"/>
                <w:szCs w:val="21"/>
              </w:rPr>
              <w:t>考试</w:t>
            </w:r>
          </w:p>
        </w:tc>
        <w:tc>
          <w:tcPr>
            <w:tcW w:w="136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ascii="宋体" w:hAnsi="宋体" w:cs="宋体"/>
                <w:color w:val="auto"/>
              </w:rPr>
            </w:pPr>
          </w:p>
        </w:tc>
        <w:tc>
          <w:tcPr>
            <w:tcW w:w="4182" w:type="dxa"/>
            <w:gridSpan w:val="3"/>
            <w:vAlign w:val="center"/>
          </w:tcPr>
          <w:p>
            <w:pPr>
              <w:jc w:val="center"/>
              <w:rPr>
                <w:color w:val="auto"/>
                <w:szCs w:val="21"/>
              </w:rPr>
            </w:pPr>
            <w:r>
              <w:rPr>
                <w:rFonts w:hint="eastAsia"/>
                <w:color w:val="auto"/>
                <w:szCs w:val="21"/>
              </w:rPr>
              <w:t>要求：选修课至少选修20个学分，其中实践学分至少选修3学分。</w:t>
            </w:r>
          </w:p>
        </w:tc>
        <w:tc>
          <w:tcPr>
            <w:tcW w:w="506" w:type="dxa"/>
            <w:vAlign w:val="center"/>
          </w:tcPr>
          <w:p>
            <w:pPr>
              <w:jc w:val="center"/>
              <w:rPr>
                <w:color w:val="auto"/>
                <w:szCs w:val="21"/>
              </w:rPr>
            </w:pPr>
            <w:r>
              <w:rPr>
                <w:rFonts w:hint="eastAsia"/>
                <w:color w:val="auto"/>
                <w:szCs w:val="21"/>
              </w:rPr>
              <w:t>20</w:t>
            </w:r>
          </w:p>
        </w:tc>
        <w:tc>
          <w:tcPr>
            <w:tcW w:w="578" w:type="dxa"/>
            <w:vAlign w:val="center"/>
          </w:tcPr>
          <w:p>
            <w:pPr>
              <w:jc w:val="center"/>
              <w:rPr>
                <w:color w:val="auto"/>
                <w:szCs w:val="21"/>
              </w:rPr>
            </w:pPr>
            <w:r>
              <w:rPr>
                <w:rFonts w:hint="eastAsia"/>
                <w:color w:val="auto"/>
                <w:szCs w:val="21"/>
              </w:rPr>
              <w:t>320</w:t>
            </w:r>
          </w:p>
        </w:tc>
        <w:tc>
          <w:tcPr>
            <w:tcW w:w="517" w:type="dxa"/>
            <w:vAlign w:val="center"/>
          </w:tcPr>
          <w:p>
            <w:pPr>
              <w:jc w:val="center"/>
              <w:rPr>
                <w:color w:val="auto"/>
                <w:szCs w:val="21"/>
              </w:rPr>
            </w:pPr>
            <w:r>
              <w:rPr>
                <w:rFonts w:hint="eastAsia"/>
                <w:color w:val="auto"/>
                <w:szCs w:val="21"/>
              </w:rPr>
              <w:t>272</w:t>
            </w:r>
          </w:p>
        </w:tc>
        <w:tc>
          <w:tcPr>
            <w:tcW w:w="583" w:type="dxa"/>
            <w:vAlign w:val="center"/>
          </w:tcPr>
          <w:p>
            <w:pPr>
              <w:jc w:val="center"/>
              <w:rPr>
                <w:color w:val="auto"/>
                <w:szCs w:val="21"/>
              </w:rPr>
            </w:pPr>
            <w:r>
              <w:rPr>
                <w:rFonts w:hint="eastAsia"/>
                <w:color w:val="auto"/>
                <w:szCs w:val="21"/>
              </w:rPr>
              <w:t>48</w:t>
            </w:r>
          </w:p>
        </w:tc>
        <w:tc>
          <w:tcPr>
            <w:tcW w:w="617" w:type="dxa"/>
            <w:vAlign w:val="center"/>
          </w:tcPr>
          <w:p>
            <w:pPr>
              <w:jc w:val="center"/>
              <w:rPr>
                <w:color w:val="auto"/>
                <w:szCs w:val="21"/>
              </w:rPr>
            </w:pPr>
          </w:p>
        </w:tc>
        <w:tc>
          <w:tcPr>
            <w:tcW w:w="2449" w:type="dxa"/>
            <w:gridSpan w:val="3"/>
            <w:vAlign w:val="center"/>
          </w:tcPr>
          <w:p>
            <w:pPr>
              <w:jc w:val="center"/>
              <w:rPr>
                <w:color w:val="auto"/>
                <w:szCs w:val="21"/>
              </w:rPr>
            </w:pP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765" w:type="dxa"/>
            <w:gridSpan w:val="5"/>
            <w:vAlign w:val="center"/>
          </w:tcPr>
          <w:p>
            <w:pPr>
              <w:autoSpaceDN w:val="0"/>
              <w:spacing w:line="260" w:lineRule="exact"/>
              <w:jc w:val="center"/>
              <w:textAlignment w:val="center"/>
              <w:rPr>
                <w:rFonts w:ascii="宋体" w:hAnsi="宋体" w:cs="宋体"/>
                <w:color w:val="auto"/>
                <w:spacing w:val="-11"/>
              </w:rPr>
            </w:pPr>
            <w:r>
              <w:rPr>
                <w:rFonts w:hint="eastAsia" w:ascii="宋体" w:hAnsi="宋体" w:cs="宋体"/>
                <w:color w:val="auto"/>
                <w:spacing w:val="-11"/>
              </w:rPr>
              <w:t>合计</w:t>
            </w:r>
          </w:p>
        </w:tc>
        <w:tc>
          <w:tcPr>
            <w:tcW w:w="506" w:type="dxa"/>
            <w:vAlign w:val="center"/>
          </w:tcPr>
          <w:p>
            <w:pPr>
              <w:jc w:val="center"/>
              <w:rPr>
                <w:color w:val="auto"/>
                <w:sz w:val="15"/>
                <w:szCs w:val="15"/>
              </w:rPr>
            </w:pPr>
            <w:r>
              <w:rPr>
                <w:color w:val="auto"/>
                <w:sz w:val="15"/>
                <w:szCs w:val="15"/>
              </w:rPr>
              <w:t>130</w:t>
            </w:r>
          </w:p>
        </w:tc>
        <w:tc>
          <w:tcPr>
            <w:tcW w:w="578" w:type="dxa"/>
            <w:vAlign w:val="center"/>
          </w:tcPr>
          <w:p>
            <w:pPr>
              <w:jc w:val="center"/>
              <w:rPr>
                <w:color w:val="auto"/>
                <w:sz w:val="15"/>
                <w:szCs w:val="15"/>
              </w:rPr>
            </w:pPr>
            <w:r>
              <w:rPr>
                <w:color w:val="auto"/>
                <w:sz w:val="15"/>
                <w:szCs w:val="15"/>
              </w:rPr>
              <w:t xml:space="preserve"> </w:t>
            </w:r>
            <w:r>
              <w:rPr>
                <w:rFonts w:hint="eastAsia"/>
                <w:color w:val="auto"/>
                <w:sz w:val="15"/>
                <w:szCs w:val="15"/>
              </w:rPr>
              <w:t>2252</w:t>
            </w:r>
          </w:p>
        </w:tc>
        <w:tc>
          <w:tcPr>
            <w:tcW w:w="517" w:type="dxa"/>
            <w:vAlign w:val="center"/>
          </w:tcPr>
          <w:p>
            <w:pPr>
              <w:jc w:val="center"/>
              <w:rPr>
                <w:color w:val="auto"/>
                <w:sz w:val="15"/>
                <w:szCs w:val="15"/>
              </w:rPr>
            </w:pPr>
            <w:r>
              <w:rPr>
                <w:rFonts w:hint="eastAsia"/>
                <w:color w:val="auto"/>
                <w:sz w:val="15"/>
                <w:szCs w:val="15"/>
              </w:rPr>
              <w:t>1832</w:t>
            </w:r>
            <w:r>
              <w:rPr>
                <w:color w:val="auto"/>
                <w:sz w:val="15"/>
                <w:szCs w:val="15"/>
              </w:rPr>
              <w:t xml:space="preserve"> </w:t>
            </w:r>
          </w:p>
        </w:tc>
        <w:tc>
          <w:tcPr>
            <w:tcW w:w="583" w:type="dxa"/>
            <w:vAlign w:val="center"/>
          </w:tcPr>
          <w:p>
            <w:pPr>
              <w:jc w:val="center"/>
              <w:rPr>
                <w:color w:val="auto"/>
                <w:sz w:val="15"/>
                <w:szCs w:val="15"/>
              </w:rPr>
            </w:pPr>
            <w:r>
              <w:rPr>
                <w:rFonts w:hint="eastAsia"/>
                <w:color w:val="auto"/>
                <w:sz w:val="15"/>
                <w:szCs w:val="15"/>
              </w:rPr>
              <w:t>336</w:t>
            </w:r>
            <w:r>
              <w:rPr>
                <w:color w:val="auto"/>
                <w:sz w:val="15"/>
                <w:szCs w:val="15"/>
              </w:rPr>
              <w:t xml:space="preserve"> </w:t>
            </w:r>
          </w:p>
        </w:tc>
        <w:tc>
          <w:tcPr>
            <w:tcW w:w="617" w:type="dxa"/>
            <w:vAlign w:val="center"/>
          </w:tcPr>
          <w:p>
            <w:pPr>
              <w:jc w:val="center"/>
              <w:rPr>
                <w:color w:val="auto"/>
                <w:sz w:val="15"/>
                <w:szCs w:val="15"/>
              </w:rPr>
            </w:pPr>
            <w:r>
              <w:rPr>
                <w:rFonts w:hint="eastAsia"/>
                <w:color w:val="auto"/>
                <w:sz w:val="15"/>
                <w:szCs w:val="15"/>
              </w:rPr>
              <w:t>20</w:t>
            </w:r>
            <w:r>
              <w:rPr>
                <w:color w:val="auto"/>
                <w:sz w:val="15"/>
                <w:szCs w:val="15"/>
              </w:rPr>
              <w:t xml:space="preserve"> </w:t>
            </w:r>
          </w:p>
        </w:tc>
        <w:tc>
          <w:tcPr>
            <w:tcW w:w="2449" w:type="dxa"/>
            <w:gridSpan w:val="3"/>
            <w:vAlign w:val="center"/>
          </w:tcPr>
          <w:p>
            <w:pPr>
              <w:autoSpaceDN w:val="0"/>
              <w:spacing w:line="260" w:lineRule="exact"/>
              <w:jc w:val="center"/>
              <w:textAlignment w:val="center"/>
              <w:rPr>
                <w:rFonts w:ascii="宋体" w:hAnsi="宋体" w:cs="宋体"/>
                <w:color w:val="auto"/>
              </w:rPr>
            </w:pPr>
            <w:r>
              <w:rPr>
                <w:rFonts w:hint="eastAsia" w:ascii="宋体" w:hAnsi="宋体" w:cs="宋体"/>
                <w:color w:val="auto"/>
              </w:rPr>
              <w:t>﹨</w:t>
            </w:r>
          </w:p>
        </w:tc>
      </w:tr>
    </w:tbl>
    <w:p>
      <w:pPr>
        <w:jc w:val="center"/>
        <w:rPr>
          <w:rFonts w:ascii="方正宋黑简体" w:hAnsi="仿宋" w:eastAsia="方正宋黑简体"/>
          <w:sz w:val="28"/>
          <w:szCs w:val="28"/>
        </w:rPr>
      </w:pPr>
    </w:p>
    <w:p>
      <w:pPr>
        <w:jc w:val="center"/>
        <w:rPr>
          <w:rFonts w:ascii="宋体" w:hAnsi="宋体" w:cs="宋体"/>
          <w:b/>
          <w:bCs/>
          <w:sz w:val="24"/>
        </w:rPr>
      </w:pPr>
    </w:p>
    <w:p>
      <w:pPr>
        <w:jc w:val="center"/>
        <w:rPr>
          <w:rFonts w:ascii="宋体" w:hAnsi="宋体" w:cs="宋体"/>
          <w:b/>
          <w:bCs/>
          <w:sz w:val="24"/>
        </w:rPr>
      </w:pPr>
    </w:p>
    <w:p>
      <w:pPr>
        <w:jc w:val="center"/>
        <w:rPr>
          <w:rFonts w:ascii="宋体" w:hAnsi="宋体" w:cs="宋体"/>
          <w:b/>
          <w:bCs/>
          <w:sz w:val="24"/>
        </w:rPr>
      </w:pPr>
    </w:p>
    <w:p>
      <w:pPr>
        <w:jc w:val="center"/>
        <w:rPr>
          <w:rFonts w:ascii="宋体" w:hAnsi="宋体" w:cs="宋体"/>
          <w:b/>
          <w:bCs/>
          <w:sz w:val="24"/>
        </w:rPr>
      </w:pPr>
    </w:p>
    <w:p>
      <w:pPr>
        <w:jc w:val="center"/>
        <w:rPr>
          <w:rFonts w:ascii="方正宋黑简体" w:hAnsi="仿宋" w:eastAsia="方正宋黑简体"/>
          <w:sz w:val="28"/>
          <w:szCs w:val="28"/>
        </w:rPr>
      </w:pPr>
      <w:r>
        <w:rPr>
          <w:rFonts w:ascii="宋体" w:hAnsi="宋体" w:cs="宋体"/>
          <w:b/>
          <w:bCs/>
          <w:sz w:val="24"/>
        </w:rPr>
        <w:br w:type="page"/>
      </w:r>
      <w:r>
        <w:rPr>
          <w:rFonts w:hint="eastAsia" w:ascii="宋体" w:hAnsi="宋体" w:cs="宋体"/>
          <w:b/>
          <w:bCs/>
          <w:sz w:val="24"/>
        </w:rPr>
        <w:t>表6：物流管理专业集中实践性教学环节计划表</w:t>
      </w:r>
    </w:p>
    <w:tbl>
      <w:tblPr>
        <w:tblStyle w:val="6"/>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1425"/>
        <w:gridCol w:w="1050"/>
        <w:gridCol w:w="1230"/>
        <w:gridCol w:w="978"/>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b/>
                <w:bCs/>
              </w:rPr>
            </w:pPr>
            <w:r>
              <w:rPr>
                <w:rFonts w:hint="eastAsia" w:ascii="宋体" w:hAnsi="宋体" w:cs="宋体"/>
                <w:b/>
                <w:bCs/>
              </w:rPr>
              <w:t>集中实践性教学环节名称</w:t>
            </w:r>
          </w:p>
        </w:tc>
        <w:tc>
          <w:tcPr>
            <w:tcW w:w="1425" w:type="dxa"/>
            <w:vAlign w:val="center"/>
          </w:tcPr>
          <w:p>
            <w:pPr>
              <w:ind w:left="-105" w:leftChars="-50" w:right="-105" w:rightChars="-50"/>
              <w:jc w:val="center"/>
              <w:rPr>
                <w:rFonts w:ascii="宋体" w:hAnsi="宋体" w:cs="宋体"/>
                <w:b/>
                <w:bCs/>
              </w:rPr>
            </w:pPr>
            <w:r>
              <w:rPr>
                <w:rFonts w:hint="eastAsia" w:ascii="宋体" w:hAnsi="宋体" w:cs="宋体"/>
                <w:b/>
                <w:bCs/>
              </w:rPr>
              <w:t>代码</w:t>
            </w:r>
          </w:p>
        </w:tc>
        <w:tc>
          <w:tcPr>
            <w:tcW w:w="1050" w:type="dxa"/>
            <w:vAlign w:val="center"/>
          </w:tcPr>
          <w:p>
            <w:pPr>
              <w:ind w:left="-105" w:leftChars="-50" w:right="-105" w:rightChars="-50"/>
              <w:jc w:val="center"/>
              <w:rPr>
                <w:rFonts w:ascii="宋体" w:hAnsi="宋体" w:cs="宋体"/>
                <w:b/>
                <w:bCs/>
              </w:rPr>
            </w:pPr>
            <w:r>
              <w:rPr>
                <w:rFonts w:hint="eastAsia" w:ascii="宋体" w:hAnsi="宋体" w:cs="宋体"/>
                <w:b/>
                <w:bCs/>
              </w:rPr>
              <w:t>课程性质</w:t>
            </w:r>
          </w:p>
        </w:tc>
        <w:tc>
          <w:tcPr>
            <w:tcW w:w="1230" w:type="dxa"/>
            <w:vAlign w:val="center"/>
          </w:tcPr>
          <w:p>
            <w:pPr>
              <w:ind w:left="-105" w:leftChars="-50" w:right="-105" w:rightChars="-50"/>
              <w:jc w:val="center"/>
              <w:rPr>
                <w:rFonts w:ascii="宋体" w:hAnsi="宋体" w:cs="宋体"/>
                <w:b/>
                <w:bCs/>
              </w:rPr>
            </w:pPr>
            <w:r>
              <w:rPr>
                <w:rFonts w:hint="eastAsia" w:ascii="宋体" w:hAnsi="宋体" w:cs="宋体"/>
                <w:b/>
                <w:bCs/>
              </w:rPr>
              <w:t>周数/学分</w:t>
            </w:r>
          </w:p>
        </w:tc>
        <w:tc>
          <w:tcPr>
            <w:tcW w:w="978" w:type="dxa"/>
            <w:vAlign w:val="center"/>
          </w:tcPr>
          <w:p>
            <w:pPr>
              <w:ind w:left="-105" w:leftChars="-50" w:right="-105" w:rightChars="-50"/>
              <w:jc w:val="center"/>
              <w:rPr>
                <w:rFonts w:ascii="宋体" w:hAnsi="宋体" w:cs="宋体"/>
                <w:b/>
                <w:bCs/>
              </w:rPr>
            </w:pPr>
            <w:r>
              <w:rPr>
                <w:rFonts w:hint="eastAsia" w:ascii="宋体" w:hAnsi="宋体" w:cs="宋体"/>
                <w:b/>
                <w:bCs/>
              </w:rPr>
              <w:t>开设学期</w:t>
            </w:r>
          </w:p>
        </w:tc>
        <w:tc>
          <w:tcPr>
            <w:tcW w:w="1716" w:type="dxa"/>
            <w:vAlign w:val="center"/>
          </w:tcPr>
          <w:p>
            <w:pPr>
              <w:ind w:left="-105" w:leftChars="-50" w:right="-105" w:rightChars="-50"/>
              <w:jc w:val="center"/>
              <w:rPr>
                <w:rFonts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入学教育</w:t>
            </w:r>
          </w:p>
        </w:tc>
        <w:tc>
          <w:tcPr>
            <w:tcW w:w="1425" w:type="dxa"/>
            <w:vAlign w:val="center"/>
          </w:tcPr>
          <w:p>
            <w:pPr>
              <w:ind w:left="-105" w:leftChars="-50" w:right="-105" w:rightChars="-50"/>
              <w:jc w:val="center"/>
            </w:pPr>
            <w:r>
              <w:t>2110401501</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1/0.5</w:t>
            </w:r>
          </w:p>
        </w:tc>
        <w:tc>
          <w:tcPr>
            <w:tcW w:w="978" w:type="dxa"/>
            <w:vAlign w:val="center"/>
          </w:tcPr>
          <w:p>
            <w:pPr>
              <w:ind w:left="-105" w:leftChars="-50" w:right="-105" w:rightChars="-50"/>
              <w:jc w:val="center"/>
            </w:pPr>
            <w:r>
              <w:t>1</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思想政治理论课实践教学</w:t>
            </w:r>
          </w:p>
        </w:tc>
        <w:tc>
          <w:tcPr>
            <w:tcW w:w="1425" w:type="dxa"/>
            <w:vAlign w:val="center"/>
          </w:tcPr>
          <w:p>
            <w:pPr>
              <w:ind w:left="-105" w:leftChars="-50" w:right="-105" w:rightChars="-50"/>
              <w:jc w:val="center"/>
            </w:pPr>
            <w:r>
              <w:t>1910300702</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4/2</w:t>
            </w:r>
          </w:p>
        </w:tc>
        <w:tc>
          <w:tcPr>
            <w:tcW w:w="978" w:type="dxa"/>
            <w:vAlign w:val="center"/>
          </w:tcPr>
          <w:p>
            <w:pPr>
              <w:ind w:left="-105" w:leftChars="-50" w:right="-105" w:rightChars="-50"/>
              <w:jc w:val="center"/>
            </w:pPr>
            <w:r>
              <w:t>3～5</w:t>
            </w:r>
          </w:p>
        </w:tc>
        <w:tc>
          <w:tcPr>
            <w:tcW w:w="1716" w:type="dxa"/>
            <w:vAlign w:val="center"/>
          </w:tcPr>
          <w:p>
            <w:pPr>
              <w:ind w:left="-105" w:leftChars="-50" w:right="-105" w:rightChars="-50"/>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军事实践</w:t>
            </w:r>
          </w:p>
        </w:tc>
        <w:tc>
          <w:tcPr>
            <w:tcW w:w="1425" w:type="dxa"/>
            <w:vAlign w:val="center"/>
          </w:tcPr>
          <w:p>
            <w:pPr>
              <w:ind w:left="-105" w:leftChars="-50" w:right="-105" w:rightChars="-50"/>
              <w:jc w:val="center"/>
            </w:pPr>
            <w:r>
              <w:t>2110301400</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rPr>
                <w:rFonts w:hint="eastAsia"/>
              </w:rPr>
              <w:t>2/0</w:t>
            </w:r>
          </w:p>
        </w:tc>
        <w:tc>
          <w:tcPr>
            <w:tcW w:w="978" w:type="dxa"/>
            <w:vAlign w:val="center"/>
          </w:tcPr>
          <w:p>
            <w:pPr>
              <w:ind w:left="-105" w:leftChars="-50" w:right="-105" w:rightChars="-50"/>
              <w:jc w:val="center"/>
            </w:pPr>
            <w:r>
              <w:t>1</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劳动实践</w:t>
            </w:r>
          </w:p>
        </w:tc>
        <w:tc>
          <w:tcPr>
            <w:tcW w:w="1425" w:type="dxa"/>
            <w:vAlign w:val="center"/>
          </w:tcPr>
          <w:p>
            <w:pPr>
              <w:ind w:left="-105" w:leftChars="-50" w:right="-105" w:rightChars="-50"/>
              <w:jc w:val="center"/>
            </w:pPr>
            <w:r>
              <w:t>2210300602</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6/1.5</w:t>
            </w:r>
          </w:p>
        </w:tc>
        <w:tc>
          <w:tcPr>
            <w:tcW w:w="978" w:type="dxa"/>
            <w:vAlign w:val="center"/>
          </w:tcPr>
          <w:p>
            <w:pPr>
              <w:ind w:left="-105" w:leftChars="-50" w:right="-105" w:rightChars="-50"/>
              <w:jc w:val="center"/>
            </w:pPr>
            <w:r>
              <w:t>1～6</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认知见习</w:t>
            </w:r>
          </w:p>
        </w:tc>
        <w:tc>
          <w:tcPr>
            <w:tcW w:w="1425" w:type="dxa"/>
            <w:vAlign w:val="center"/>
          </w:tcPr>
          <w:p>
            <w:pPr>
              <w:ind w:left="-105" w:leftChars="-50" w:right="-105" w:rightChars="-50"/>
              <w:jc w:val="center"/>
            </w:pPr>
            <w:r>
              <w:t>0713108301</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1/0.5</w:t>
            </w:r>
          </w:p>
        </w:tc>
        <w:tc>
          <w:tcPr>
            <w:tcW w:w="978" w:type="dxa"/>
            <w:vAlign w:val="center"/>
          </w:tcPr>
          <w:p>
            <w:pPr>
              <w:ind w:left="-105" w:leftChars="-50" w:right="-105" w:rightChars="-50"/>
              <w:jc w:val="center"/>
            </w:pPr>
            <w:r>
              <w:t>1</w:t>
            </w:r>
          </w:p>
        </w:tc>
        <w:tc>
          <w:tcPr>
            <w:tcW w:w="1716" w:type="dxa"/>
            <w:vAlign w:val="center"/>
          </w:tcPr>
          <w:p>
            <w:pPr>
              <w:ind w:left="-105" w:right="-105"/>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跨境电商与空港仿真模拟实验</w:t>
            </w:r>
          </w:p>
        </w:tc>
        <w:tc>
          <w:tcPr>
            <w:tcW w:w="1425" w:type="dxa"/>
            <w:vAlign w:val="center"/>
          </w:tcPr>
          <w:p>
            <w:pPr>
              <w:ind w:left="-105" w:leftChars="-50" w:right="-105" w:rightChars="-50"/>
              <w:jc w:val="center"/>
            </w:pPr>
            <w:r>
              <w:t>0713108901</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2/1</w:t>
            </w:r>
          </w:p>
        </w:tc>
        <w:tc>
          <w:tcPr>
            <w:tcW w:w="978" w:type="dxa"/>
            <w:vAlign w:val="center"/>
          </w:tcPr>
          <w:p>
            <w:pPr>
              <w:ind w:left="-105" w:leftChars="-50" w:right="-105" w:rightChars="-50"/>
              <w:jc w:val="center"/>
            </w:pPr>
            <w:r>
              <w:t>4</w:t>
            </w:r>
          </w:p>
        </w:tc>
        <w:tc>
          <w:tcPr>
            <w:tcW w:w="1716" w:type="dxa"/>
            <w:vAlign w:val="center"/>
          </w:tcPr>
          <w:p>
            <w:pPr>
              <w:ind w:left="-105" w:right="-105"/>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物流系统布局设计实验</w:t>
            </w:r>
          </w:p>
        </w:tc>
        <w:tc>
          <w:tcPr>
            <w:tcW w:w="1425" w:type="dxa"/>
            <w:vAlign w:val="center"/>
          </w:tcPr>
          <w:p>
            <w:pPr>
              <w:ind w:left="-105" w:leftChars="-50" w:right="-105" w:rightChars="-50"/>
              <w:jc w:val="center"/>
            </w:pPr>
            <w:r>
              <w:t>0713109001</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1/0.5</w:t>
            </w:r>
          </w:p>
        </w:tc>
        <w:tc>
          <w:tcPr>
            <w:tcW w:w="978" w:type="dxa"/>
            <w:vAlign w:val="center"/>
          </w:tcPr>
          <w:p>
            <w:pPr>
              <w:ind w:left="-105" w:leftChars="-50" w:right="-105" w:rightChars="-50"/>
              <w:jc w:val="center"/>
            </w:pPr>
            <w:r>
              <w:t>5</w:t>
            </w:r>
          </w:p>
        </w:tc>
        <w:tc>
          <w:tcPr>
            <w:tcW w:w="1716" w:type="dxa"/>
            <w:vAlign w:val="center"/>
          </w:tcPr>
          <w:p>
            <w:pPr>
              <w:ind w:left="-105" w:right="-105"/>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仓储配送综合模拟实验</w:t>
            </w:r>
          </w:p>
        </w:tc>
        <w:tc>
          <w:tcPr>
            <w:tcW w:w="1425" w:type="dxa"/>
            <w:vAlign w:val="center"/>
          </w:tcPr>
          <w:p>
            <w:pPr>
              <w:ind w:left="-105" w:leftChars="-50" w:right="-105" w:rightChars="-50"/>
              <w:jc w:val="center"/>
            </w:pPr>
            <w:r>
              <w:t>0713109201</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2/1</w:t>
            </w:r>
          </w:p>
        </w:tc>
        <w:tc>
          <w:tcPr>
            <w:tcW w:w="978" w:type="dxa"/>
            <w:vAlign w:val="center"/>
          </w:tcPr>
          <w:p>
            <w:pPr>
              <w:ind w:left="-105" w:leftChars="-50" w:right="-105" w:rightChars="-50"/>
              <w:jc w:val="center"/>
            </w:pPr>
            <w:r>
              <w:t>5</w:t>
            </w:r>
          </w:p>
        </w:tc>
        <w:tc>
          <w:tcPr>
            <w:tcW w:w="1716" w:type="dxa"/>
            <w:vAlign w:val="center"/>
          </w:tcPr>
          <w:p>
            <w:pPr>
              <w:ind w:left="-105" w:right="-105"/>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电商物流管理模拟实验</w:t>
            </w:r>
          </w:p>
        </w:tc>
        <w:tc>
          <w:tcPr>
            <w:tcW w:w="1425" w:type="dxa"/>
            <w:vAlign w:val="center"/>
          </w:tcPr>
          <w:p>
            <w:pPr>
              <w:ind w:left="-105" w:leftChars="-50" w:right="-105" w:rightChars="-50"/>
              <w:jc w:val="center"/>
            </w:pPr>
            <w:r>
              <w:t>0713109801</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1/0.5</w:t>
            </w:r>
          </w:p>
        </w:tc>
        <w:tc>
          <w:tcPr>
            <w:tcW w:w="978" w:type="dxa"/>
            <w:vAlign w:val="center"/>
          </w:tcPr>
          <w:p>
            <w:pPr>
              <w:ind w:left="-105" w:leftChars="-50" w:right="-105" w:rightChars="-50"/>
              <w:jc w:val="center"/>
            </w:pPr>
            <w:r>
              <w:t>5</w:t>
            </w:r>
          </w:p>
        </w:tc>
        <w:tc>
          <w:tcPr>
            <w:tcW w:w="1716" w:type="dxa"/>
            <w:vAlign w:val="center"/>
          </w:tcPr>
          <w:p>
            <w:pPr>
              <w:ind w:left="-105" w:right="-105"/>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供应链管理与优化实验</w:t>
            </w:r>
          </w:p>
        </w:tc>
        <w:tc>
          <w:tcPr>
            <w:tcW w:w="1425" w:type="dxa"/>
            <w:vAlign w:val="center"/>
          </w:tcPr>
          <w:p>
            <w:pPr>
              <w:ind w:left="-105" w:leftChars="-50" w:right="-105" w:rightChars="-50"/>
              <w:jc w:val="center"/>
            </w:pPr>
            <w:r>
              <w:t>0713109301</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1/0.5</w:t>
            </w:r>
          </w:p>
        </w:tc>
        <w:tc>
          <w:tcPr>
            <w:tcW w:w="978" w:type="dxa"/>
            <w:vAlign w:val="center"/>
          </w:tcPr>
          <w:p>
            <w:pPr>
              <w:ind w:left="-105" w:leftChars="-50" w:right="-105" w:rightChars="-50"/>
              <w:jc w:val="center"/>
            </w:pPr>
            <w:r>
              <w:t>6</w:t>
            </w:r>
          </w:p>
        </w:tc>
        <w:tc>
          <w:tcPr>
            <w:tcW w:w="1716" w:type="dxa"/>
            <w:vAlign w:val="center"/>
          </w:tcPr>
          <w:p>
            <w:pPr>
              <w:ind w:left="-105" w:right="-105"/>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专业实习</w:t>
            </w:r>
          </w:p>
        </w:tc>
        <w:tc>
          <w:tcPr>
            <w:tcW w:w="1425" w:type="dxa"/>
            <w:vAlign w:val="center"/>
          </w:tcPr>
          <w:p>
            <w:pPr>
              <w:ind w:left="-105" w:leftChars="-50" w:right="-105" w:rightChars="-50"/>
              <w:jc w:val="center"/>
            </w:pPr>
            <w:r>
              <w:t>0713109402</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4/2</w:t>
            </w:r>
          </w:p>
        </w:tc>
        <w:tc>
          <w:tcPr>
            <w:tcW w:w="978" w:type="dxa"/>
            <w:vAlign w:val="center"/>
          </w:tcPr>
          <w:p>
            <w:pPr>
              <w:ind w:left="-105" w:leftChars="-50" w:right="-105" w:rightChars="-50"/>
              <w:jc w:val="center"/>
            </w:pPr>
            <w:r>
              <w:t>5</w:t>
            </w:r>
          </w:p>
        </w:tc>
        <w:tc>
          <w:tcPr>
            <w:tcW w:w="1716" w:type="dxa"/>
            <w:vAlign w:val="center"/>
          </w:tcPr>
          <w:p>
            <w:pPr>
              <w:ind w:left="-105" w:right="-105"/>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毕业实习</w:t>
            </w:r>
          </w:p>
        </w:tc>
        <w:tc>
          <w:tcPr>
            <w:tcW w:w="1425" w:type="dxa"/>
            <w:vAlign w:val="center"/>
          </w:tcPr>
          <w:p>
            <w:pPr>
              <w:ind w:left="-105" w:leftChars="-50" w:right="-105" w:rightChars="-50"/>
              <w:jc w:val="center"/>
            </w:pPr>
            <w:r>
              <w:t>0713109508</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rPr>
                <w:rFonts w:hint="eastAsia" w:ascii="宋体" w:hAnsi="宋体" w:cs="宋体"/>
                <w:sz w:val="22"/>
              </w:rPr>
              <w:t>1</w:t>
            </w:r>
            <w:r>
              <w:rPr>
                <w:rFonts w:ascii="宋体" w:hAnsi="宋体" w:cs="宋体"/>
                <w:sz w:val="22"/>
              </w:rPr>
              <w:t>2/6</w:t>
            </w:r>
          </w:p>
        </w:tc>
        <w:tc>
          <w:tcPr>
            <w:tcW w:w="978" w:type="dxa"/>
            <w:vAlign w:val="center"/>
          </w:tcPr>
          <w:p>
            <w:pPr>
              <w:ind w:left="-105" w:leftChars="-50" w:right="-105" w:rightChars="-50"/>
              <w:jc w:val="center"/>
            </w:pPr>
            <w:r>
              <w:t>7～8</w:t>
            </w:r>
          </w:p>
        </w:tc>
        <w:tc>
          <w:tcPr>
            <w:tcW w:w="1716" w:type="dxa"/>
            <w:vAlign w:val="center"/>
          </w:tcPr>
          <w:p>
            <w:pPr>
              <w:ind w:left="-105" w:right="-105"/>
              <w:jc w:val="center"/>
              <w:rPr>
                <w:rFonts w:ascii="宋体" w:hAnsi="宋体" w:cs="宋体"/>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ascii="宋体" w:hAnsi="宋体" w:cs="宋体"/>
              </w:rPr>
            </w:pPr>
            <w:r>
              <w:rPr>
                <w:rFonts w:hint="eastAsia" w:ascii="宋体" w:hAnsi="宋体" w:cs="宋体"/>
              </w:rPr>
              <w:t>毕业论文</w:t>
            </w:r>
          </w:p>
        </w:tc>
        <w:tc>
          <w:tcPr>
            <w:tcW w:w="1425" w:type="dxa"/>
            <w:vAlign w:val="center"/>
          </w:tcPr>
          <w:p>
            <w:pPr>
              <w:ind w:left="-105" w:leftChars="-50" w:right="-105" w:rightChars="-50"/>
              <w:jc w:val="center"/>
            </w:pPr>
            <w:r>
              <w:t>0713109606</w:t>
            </w:r>
          </w:p>
        </w:tc>
        <w:tc>
          <w:tcPr>
            <w:tcW w:w="1050" w:type="dxa"/>
            <w:vAlign w:val="center"/>
          </w:tcPr>
          <w:p>
            <w:pPr>
              <w:ind w:left="-105" w:leftChars="-50" w:right="-105" w:rightChars="-50"/>
              <w:jc w:val="center"/>
            </w:pPr>
            <w:r>
              <w:t>必修</w:t>
            </w:r>
          </w:p>
        </w:tc>
        <w:tc>
          <w:tcPr>
            <w:tcW w:w="1230" w:type="dxa"/>
            <w:vAlign w:val="center"/>
          </w:tcPr>
          <w:p>
            <w:pPr>
              <w:ind w:left="-105" w:leftChars="-50" w:right="-105" w:rightChars="-50"/>
              <w:jc w:val="center"/>
            </w:pPr>
            <w:r>
              <w:t>12/6</w:t>
            </w:r>
          </w:p>
        </w:tc>
        <w:tc>
          <w:tcPr>
            <w:tcW w:w="978" w:type="dxa"/>
            <w:vAlign w:val="center"/>
          </w:tcPr>
          <w:p>
            <w:pPr>
              <w:ind w:left="-105" w:leftChars="-50" w:right="-105" w:rightChars="-50"/>
              <w:jc w:val="center"/>
            </w:pPr>
            <w:r>
              <w:t>8</w:t>
            </w:r>
          </w:p>
        </w:tc>
        <w:tc>
          <w:tcPr>
            <w:tcW w:w="1716" w:type="dxa"/>
            <w:vAlign w:val="center"/>
          </w:tcPr>
          <w:p>
            <w:pPr>
              <w:ind w:left="-105" w:right="-105"/>
              <w:jc w:val="center"/>
              <w:rPr>
                <w:rFonts w:ascii="宋体" w:hAnsi="宋体" w:cs="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5350" w:type="dxa"/>
            <w:gridSpan w:val="3"/>
            <w:vAlign w:val="center"/>
          </w:tcPr>
          <w:p>
            <w:pPr>
              <w:ind w:left="-105" w:leftChars="-50" w:right="-105" w:rightChars="-50"/>
              <w:jc w:val="center"/>
            </w:pPr>
            <w:r>
              <w:t>合计（学分）</w:t>
            </w:r>
          </w:p>
        </w:tc>
        <w:tc>
          <w:tcPr>
            <w:tcW w:w="1230" w:type="dxa"/>
            <w:vAlign w:val="center"/>
          </w:tcPr>
          <w:p>
            <w:pPr>
              <w:ind w:left="-105" w:leftChars="-50" w:right="-105" w:rightChars="-50"/>
              <w:jc w:val="center"/>
            </w:pPr>
            <w:r>
              <w:t>22</w:t>
            </w:r>
          </w:p>
        </w:tc>
        <w:tc>
          <w:tcPr>
            <w:tcW w:w="978" w:type="dxa"/>
            <w:vAlign w:val="center"/>
          </w:tcPr>
          <w:p>
            <w:pPr>
              <w:ind w:left="-105" w:leftChars="-50" w:right="-105" w:rightChars="-50"/>
              <w:jc w:val="center"/>
            </w:pPr>
            <w:r>
              <w:t>﹨</w:t>
            </w:r>
          </w:p>
        </w:tc>
        <w:tc>
          <w:tcPr>
            <w:tcW w:w="1716" w:type="dxa"/>
            <w:vAlign w:val="center"/>
          </w:tcPr>
          <w:p>
            <w:pPr>
              <w:ind w:left="-105" w:leftChars="-50" w:right="-105" w:rightChars="-50"/>
              <w:jc w:val="center"/>
              <w:rPr>
                <w:rFonts w:ascii="宋体" w:hAnsi="宋体" w:cs="宋体"/>
              </w:rPr>
            </w:pPr>
            <w:r>
              <w:rPr>
                <w:rFonts w:ascii="宋体" w:hAnsi="宋体" w:cs="宋体"/>
              </w:rPr>
              <w:t>22</w:t>
            </w:r>
          </w:p>
        </w:tc>
      </w:tr>
    </w:tbl>
    <w:p>
      <w:pPr>
        <w:spacing w:line="520" w:lineRule="exact"/>
        <w:jc w:val="center"/>
        <w:rPr>
          <w:rFonts w:ascii="宋体" w:hAnsi="宋体" w:cs="宋体"/>
          <w:b/>
          <w:bCs/>
          <w:sz w:val="24"/>
        </w:rPr>
      </w:pPr>
      <w:r>
        <w:rPr>
          <w:rFonts w:hint="eastAsia" w:ascii="宋体" w:hAnsi="宋体" w:cs="宋体"/>
          <w:b/>
          <w:bCs/>
          <w:sz w:val="24"/>
        </w:rPr>
        <w:t>表7：物流管理专业实践育人教学计划表</w:t>
      </w:r>
    </w:p>
    <w:tbl>
      <w:tblPr>
        <w:tblStyle w:val="6"/>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6"/>
        <w:gridCol w:w="2086"/>
        <w:gridCol w:w="1478"/>
        <w:gridCol w:w="196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rPr>
                <w:b/>
                <w:bCs/>
              </w:rPr>
            </w:pPr>
            <w:r>
              <w:rPr>
                <w:rFonts w:hAnsi="宋体"/>
                <w:b/>
                <w:bCs/>
              </w:rPr>
              <w:t>序号</w:t>
            </w:r>
          </w:p>
        </w:tc>
        <w:tc>
          <w:tcPr>
            <w:tcW w:w="2086" w:type="dxa"/>
            <w:vAlign w:val="center"/>
          </w:tcPr>
          <w:p>
            <w:pPr>
              <w:spacing w:line="300" w:lineRule="auto"/>
              <w:ind w:left="-105" w:leftChars="-50" w:right="-105" w:rightChars="-50"/>
              <w:jc w:val="center"/>
              <w:rPr>
                <w:b/>
                <w:bCs/>
              </w:rPr>
            </w:pPr>
            <w:r>
              <w:rPr>
                <w:rFonts w:hAnsi="宋体"/>
                <w:b/>
                <w:bCs/>
              </w:rPr>
              <w:t>名称</w:t>
            </w:r>
          </w:p>
        </w:tc>
        <w:tc>
          <w:tcPr>
            <w:tcW w:w="1478" w:type="dxa"/>
            <w:vAlign w:val="center"/>
          </w:tcPr>
          <w:p>
            <w:pPr>
              <w:spacing w:line="300" w:lineRule="auto"/>
              <w:ind w:left="-105" w:leftChars="-50" w:right="-105" w:rightChars="-50"/>
              <w:jc w:val="center"/>
              <w:rPr>
                <w:b/>
                <w:bCs/>
              </w:rPr>
            </w:pPr>
            <w:r>
              <w:rPr>
                <w:rFonts w:hAnsi="宋体"/>
                <w:b/>
                <w:bCs/>
              </w:rPr>
              <w:t>课程性质</w:t>
            </w:r>
          </w:p>
        </w:tc>
        <w:tc>
          <w:tcPr>
            <w:tcW w:w="1965" w:type="dxa"/>
            <w:vAlign w:val="center"/>
          </w:tcPr>
          <w:p>
            <w:pPr>
              <w:spacing w:line="300" w:lineRule="auto"/>
              <w:ind w:left="-105" w:leftChars="-50" w:right="-105" w:rightChars="-50"/>
              <w:jc w:val="center"/>
              <w:rPr>
                <w:b/>
                <w:bCs/>
              </w:rPr>
            </w:pPr>
            <w:r>
              <w:rPr>
                <w:rFonts w:hAnsi="宋体"/>
                <w:b/>
                <w:bCs/>
              </w:rPr>
              <w:t>学分</w:t>
            </w:r>
          </w:p>
        </w:tc>
        <w:tc>
          <w:tcPr>
            <w:tcW w:w="1399" w:type="dxa"/>
            <w:vAlign w:val="center"/>
          </w:tcPr>
          <w:p>
            <w:pPr>
              <w:spacing w:line="300" w:lineRule="auto"/>
              <w:ind w:left="-105" w:leftChars="-50" w:right="-105" w:rightChars="-50"/>
              <w:jc w:val="center"/>
              <w:rPr>
                <w:b/>
                <w:bCs/>
              </w:rPr>
            </w:pPr>
            <w:r>
              <w:rPr>
                <w:rFonts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1</w:t>
            </w:r>
          </w:p>
        </w:tc>
        <w:tc>
          <w:tcPr>
            <w:tcW w:w="2086" w:type="dxa"/>
            <w:vAlign w:val="center"/>
          </w:tcPr>
          <w:p>
            <w:pPr>
              <w:spacing w:line="300" w:lineRule="auto"/>
              <w:ind w:left="-105" w:leftChars="-50" w:right="-105" w:rightChars="-50"/>
              <w:jc w:val="center"/>
            </w:pPr>
            <w:r>
              <w:t>教学实践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p>
        </w:tc>
        <w:tc>
          <w:tcPr>
            <w:tcW w:w="1399" w:type="dxa"/>
            <w:vMerge w:val="restart"/>
            <w:vAlign w:val="center"/>
          </w:tcPr>
          <w:p>
            <w:pPr>
              <w:pStyle w:val="5"/>
              <w:spacing w:line="300" w:lineRule="auto"/>
              <w:jc w:val="center"/>
              <w:rPr>
                <w:sz w:val="21"/>
                <w:szCs w:val="21"/>
              </w:rPr>
            </w:pPr>
            <w:r>
              <w:rPr>
                <w:rFonts w:hAnsi="宋体"/>
                <w:sz w:val="21"/>
                <w:szCs w:val="21"/>
              </w:rPr>
              <w:t>学分在表</w:t>
            </w:r>
          </w:p>
          <w:p>
            <w:pPr>
              <w:pStyle w:val="5"/>
              <w:spacing w:line="300" w:lineRule="auto"/>
              <w:jc w:val="center"/>
              <w:rPr>
                <w:sz w:val="21"/>
                <w:szCs w:val="21"/>
              </w:rPr>
            </w:pPr>
            <w:r>
              <w:rPr>
                <w:sz w:val="21"/>
                <w:szCs w:val="21"/>
              </w:rPr>
              <w:t>5</w:t>
            </w:r>
            <w:r>
              <w:rPr>
                <w:rFonts w:hAnsi="宋体"/>
                <w:sz w:val="21"/>
                <w:szCs w:val="21"/>
              </w:rPr>
              <w:t>、</w:t>
            </w:r>
            <w:r>
              <w:rPr>
                <w:sz w:val="21"/>
                <w:szCs w:val="21"/>
              </w:rPr>
              <w:t>6</w:t>
            </w:r>
            <w:r>
              <w:rPr>
                <w:rFonts w:hAnsi="宋体"/>
                <w:sz w:val="21"/>
                <w:szCs w:val="21"/>
              </w:rPr>
              <w:t>中计算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2</w:t>
            </w:r>
          </w:p>
        </w:tc>
        <w:tc>
          <w:tcPr>
            <w:tcW w:w="2086" w:type="dxa"/>
            <w:vAlign w:val="center"/>
          </w:tcPr>
          <w:p>
            <w:pPr>
              <w:spacing w:line="300" w:lineRule="auto"/>
              <w:ind w:left="-105" w:leftChars="-50" w:right="-105" w:rightChars="-50"/>
              <w:jc w:val="center"/>
            </w:pPr>
            <w:r>
              <w:t>生产实践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p>
        </w:tc>
        <w:tc>
          <w:tcPr>
            <w:tcW w:w="1399" w:type="dxa"/>
            <w:vMerge w:val="continue"/>
            <w:vAlign w:val="center"/>
          </w:tcPr>
          <w:p>
            <w:pPr>
              <w:pStyle w:val="5"/>
              <w:spacing w:line="30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3</w:t>
            </w:r>
          </w:p>
        </w:tc>
        <w:tc>
          <w:tcPr>
            <w:tcW w:w="2086" w:type="dxa"/>
            <w:vAlign w:val="center"/>
          </w:tcPr>
          <w:p>
            <w:pPr>
              <w:spacing w:line="300" w:lineRule="auto"/>
              <w:ind w:left="-105" w:leftChars="-50" w:right="-105" w:rightChars="-50"/>
              <w:jc w:val="center"/>
            </w:pPr>
            <w:r>
              <w:t>军事实践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p>
        </w:tc>
        <w:tc>
          <w:tcPr>
            <w:tcW w:w="1399" w:type="dxa"/>
            <w:vMerge w:val="continue"/>
            <w:vAlign w:val="center"/>
          </w:tcPr>
          <w:p>
            <w:pPr>
              <w:pStyle w:val="4"/>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4</w:t>
            </w:r>
          </w:p>
        </w:tc>
        <w:tc>
          <w:tcPr>
            <w:tcW w:w="2086" w:type="dxa"/>
            <w:vAlign w:val="center"/>
          </w:tcPr>
          <w:p>
            <w:pPr>
              <w:spacing w:line="300" w:lineRule="auto"/>
              <w:ind w:left="-105" w:leftChars="-50" w:right="-105" w:rightChars="-50"/>
              <w:jc w:val="center"/>
            </w:pPr>
            <w:r>
              <w:t>劳动实践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p>
        </w:tc>
        <w:tc>
          <w:tcPr>
            <w:tcW w:w="1399" w:type="dxa"/>
            <w:vMerge w:val="continue"/>
          </w:tcPr>
          <w:p>
            <w:pPr>
              <w:pStyle w:val="4"/>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5</w:t>
            </w:r>
          </w:p>
        </w:tc>
        <w:tc>
          <w:tcPr>
            <w:tcW w:w="2086" w:type="dxa"/>
            <w:vAlign w:val="center"/>
          </w:tcPr>
          <w:p>
            <w:pPr>
              <w:ind w:left="-105" w:leftChars="-50" w:right="-105" w:rightChars="-50"/>
              <w:jc w:val="center"/>
            </w:pPr>
            <w:r>
              <w:t>社会实践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r>
              <w:t>2</w:t>
            </w:r>
          </w:p>
        </w:tc>
        <w:tc>
          <w:tcPr>
            <w:tcW w:w="1399" w:type="dxa"/>
          </w:tcPr>
          <w:p>
            <w:pPr>
              <w:spacing w:line="300" w:lineRule="auto"/>
              <w:ind w:left="-105" w:leftChars="-50" w:right="-105" w:rightChar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6</w:t>
            </w:r>
          </w:p>
        </w:tc>
        <w:tc>
          <w:tcPr>
            <w:tcW w:w="2086" w:type="dxa"/>
            <w:vAlign w:val="center"/>
          </w:tcPr>
          <w:p>
            <w:pPr>
              <w:ind w:left="-105" w:leftChars="-50" w:right="-105" w:rightChars="-50"/>
              <w:jc w:val="center"/>
            </w:pPr>
            <w:r>
              <w:rPr>
                <w:rFonts w:hint="eastAsia"/>
              </w:rPr>
              <w:t>心理健康</w:t>
            </w:r>
          </w:p>
          <w:p>
            <w:pPr>
              <w:ind w:left="-105" w:leftChars="-50" w:right="-105" w:rightChars="-50"/>
              <w:jc w:val="center"/>
            </w:pPr>
            <w:r>
              <w:rPr>
                <w:rFonts w:hint="eastAsia"/>
              </w:rPr>
              <w:t>教育实践</w:t>
            </w:r>
          </w:p>
        </w:tc>
        <w:tc>
          <w:tcPr>
            <w:tcW w:w="1478" w:type="dxa"/>
            <w:vAlign w:val="center"/>
          </w:tcPr>
          <w:p>
            <w:pPr>
              <w:spacing w:line="300" w:lineRule="auto"/>
              <w:ind w:left="-105" w:leftChars="-50" w:right="-105" w:rightChars="-50"/>
              <w:jc w:val="center"/>
            </w:pPr>
            <w:r>
              <w:t>必修</w:t>
            </w:r>
          </w:p>
        </w:tc>
        <w:tc>
          <w:tcPr>
            <w:tcW w:w="1965" w:type="dxa"/>
            <w:vAlign w:val="center"/>
          </w:tcPr>
          <w:p>
            <w:pPr>
              <w:spacing w:line="300" w:lineRule="auto"/>
              <w:ind w:left="-105" w:leftChars="-50" w:right="-105" w:rightChars="-50"/>
              <w:jc w:val="center"/>
            </w:pPr>
            <w:r>
              <w:rPr>
                <w:rFonts w:hint="eastAsia"/>
              </w:rPr>
              <w:t>1</w:t>
            </w:r>
          </w:p>
        </w:tc>
        <w:tc>
          <w:tcPr>
            <w:tcW w:w="1399" w:type="dxa"/>
            <w:vAlign w:val="center"/>
          </w:tcPr>
          <w:p>
            <w:pPr>
              <w:spacing w:line="300" w:lineRule="auto"/>
              <w:ind w:left="-105" w:leftChars="-50" w:right="-105" w:rightChar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autoSpaceDN w:val="0"/>
              <w:spacing w:line="300" w:lineRule="auto"/>
              <w:jc w:val="center"/>
              <w:textAlignment w:val="center"/>
              <w:rPr>
                <w:rFonts w:hAnsi="宋体"/>
              </w:rPr>
            </w:pPr>
            <w:r>
              <w:rPr>
                <w:rFonts w:hAnsi="宋体"/>
              </w:rPr>
              <w:t>7</w:t>
            </w:r>
          </w:p>
        </w:tc>
        <w:tc>
          <w:tcPr>
            <w:tcW w:w="2086" w:type="dxa"/>
            <w:vAlign w:val="center"/>
          </w:tcPr>
          <w:p>
            <w:pPr>
              <w:autoSpaceDN w:val="0"/>
              <w:spacing w:line="300" w:lineRule="auto"/>
              <w:jc w:val="center"/>
              <w:textAlignment w:val="center"/>
              <w:rPr>
                <w:rFonts w:hAnsi="宋体"/>
              </w:rPr>
            </w:pPr>
            <w:r>
              <w:rPr>
                <w:rFonts w:hAnsi="宋体"/>
              </w:rPr>
              <w:t>德育实践</w:t>
            </w:r>
          </w:p>
        </w:tc>
        <w:tc>
          <w:tcPr>
            <w:tcW w:w="1478" w:type="dxa"/>
            <w:vAlign w:val="center"/>
          </w:tcPr>
          <w:p>
            <w:pPr>
              <w:autoSpaceDN w:val="0"/>
              <w:spacing w:line="300" w:lineRule="auto"/>
              <w:jc w:val="center"/>
              <w:textAlignment w:val="center"/>
              <w:rPr>
                <w:rFonts w:hAnsi="宋体"/>
              </w:rPr>
            </w:pPr>
            <w:r>
              <w:rPr>
                <w:rFonts w:hAnsi="宋体"/>
              </w:rPr>
              <w:t>选修</w:t>
            </w:r>
          </w:p>
        </w:tc>
        <w:tc>
          <w:tcPr>
            <w:tcW w:w="1965" w:type="dxa"/>
            <w:vAlign w:val="center"/>
          </w:tcPr>
          <w:p>
            <w:pPr>
              <w:autoSpaceDN w:val="0"/>
              <w:spacing w:line="300" w:lineRule="auto"/>
              <w:jc w:val="center"/>
              <w:textAlignment w:val="center"/>
              <w:rPr>
                <w:rFonts w:hAnsi="宋体"/>
              </w:rPr>
            </w:pPr>
            <w:r>
              <w:rPr>
                <w:rFonts w:hAnsi="宋体"/>
              </w:rPr>
              <w:t>1</w:t>
            </w:r>
          </w:p>
        </w:tc>
        <w:tc>
          <w:tcPr>
            <w:tcW w:w="1399" w:type="dxa"/>
            <w:vMerge w:val="restart"/>
            <w:vAlign w:val="center"/>
          </w:tcPr>
          <w:p>
            <w:pPr>
              <w:pStyle w:val="4"/>
              <w:spacing w:beforeAutospacing="0" w:afterAutospacing="0" w:line="300" w:lineRule="auto"/>
              <w:jc w:val="center"/>
              <w:rPr>
                <w:rFonts w:ascii="Times New Roman" w:hAnsi="Times New Roman"/>
                <w:sz w:val="21"/>
                <w:szCs w:val="21"/>
              </w:rPr>
            </w:pPr>
            <w:r>
              <w:rPr>
                <w:rFonts w:ascii="Times New Roman"/>
                <w:sz w:val="21"/>
                <w:szCs w:val="21"/>
              </w:rPr>
              <w:t>选修</w:t>
            </w:r>
            <w:r>
              <w:rPr>
                <w:rFonts w:ascii="Times New Roman" w:hAnsi="Times New Roman"/>
                <w:sz w:val="21"/>
                <w:szCs w:val="21"/>
              </w:rPr>
              <w:t>2</w:t>
            </w:r>
            <w:r>
              <w:rPr>
                <w:rFonts w:ascii="Times New Roman"/>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autoSpaceDN w:val="0"/>
              <w:spacing w:line="300" w:lineRule="auto"/>
              <w:jc w:val="center"/>
              <w:textAlignment w:val="center"/>
              <w:rPr>
                <w:rFonts w:hAnsi="宋体"/>
              </w:rPr>
            </w:pPr>
            <w:r>
              <w:rPr>
                <w:rFonts w:hAnsi="宋体"/>
              </w:rPr>
              <w:t>8</w:t>
            </w:r>
          </w:p>
        </w:tc>
        <w:tc>
          <w:tcPr>
            <w:tcW w:w="2086" w:type="dxa"/>
            <w:vAlign w:val="center"/>
          </w:tcPr>
          <w:p>
            <w:pPr>
              <w:autoSpaceDN w:val="0"/>
              <w:spacing w:line="300" w:lineRule="auto"/>
              <w:jc w:val="center"/>
              <w:textAlignment w:val="center"/>
              <w:rPr>
                <w:rFonts w:hAnsi="宋体"/>
              </w:rPr>
            </w:pPr>
            <w:r>
              <w:rPr>
                <w:rFonts w:hAnsi="宋体"/>
              </w:rPr>
              <w:t>科技实践</w:t>
            </w:r>
          </w:p>
        </w:tc>
        <w:tc>
          <w:tcPr>
            <w:tcW w:w="1478" w:type="dxa"/>
            <w:vAlign w:val="center"/>
          </w:tcPr>
          <w:p>
            <w:pPr>
              <w:autoSpaceDN w:val="0"/>
              <w:spacing w:line="300" w:lineRule="auto"/>
              <w:jc w:val="center"/>
              <w:textAlignment w:val="center"/>
              <w:rPr>
                <w:rFonts w:hAnsi="宋体"/>
              </w:rPr>
            </w:pPr>
            <w:r>
              <w:rPr>
                <w:rFonts w:hAnsi="宋体"/>
              </w:rPr>
              <w:t>选修</w:t>
            </w:r>
          </w:p>
        </w:tc>
        <w:tc>
          <w:tcPr>
            <w:tcW w:w="1965" w:type="dxa"/>
            <w:vAlign w:val="center"/>
          </w:tcPr>
          <w:p>
            <w:pPr>
              <w:autoSpaceDN w:val="0"/>
              <w:spacing w:line="300" w:lineRule="auto"/>
              <w:jc w:val="center"/>
              <w:textAlignment w:val="center"/>
              <w:rPr>
                <w:rFonts w:hAnsi="宋体"/>
              </w:rPr>
            </w:pPr>
            <w:r>
              <w:rPr>
                <w:rFonts w:hAnsi="宋体"/>
              </w:rPr>
              <w:t>1</w:t>
            </w:r>
          </w:p>
        </w:tc>
        <w:tc>
          <w:tcPr>
            <w:tcW w:w="1399" w:type="dxa"/>
            <w:vMerge w:val="continue"/>
          </w:tcPr>
          <w:p>
            <w:pPr>
              <w:pStyle w:val="4"/>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autoSpaceDN w:val="0"/>
              <w:spacing w:line="300" w:lineRule="auto"/>
              <w:jc w:val="center"/>
              <w:textAlignment w:val="center"/>
              <w:rPr>
                <w:rFonts w:hAnsi="宋体"/>
              </w:rPr>
            </w:pPr>
            <w:r>
              <w:rPr>
                <w:rFonts w:hAnsi="宋体"/>
              </w:rPr>
              <w:t>9</w:t>
            </w:r>
          </w:p>
        </w:tc>
        <w:tc>
          <w:tcPr>
            <w:tcW w:w="2086" w:type="dxa"/>
            <w:vAlign w:val="center"/>
          </w:tcPr>
          <w:p>
            <w:pPr>
              <w:autoSpaceDN w:val="0"/>
              <w:spacing w:line="300" w:lineRule="auto"/>
              <w:jc w:val="center"/>
              <w:textAlignment w:val="center"/>
              <w:rPr>
                <w:rFonts w:hAnsi="宋体"/>
              </w:rPr>
            </w:pPr>
            <w:r>
              <w:rPr>
                <w:rFonts w:hAnsi="宋体"/>
              </w:rPr>
              <w:t>管理实践</w:t>
            </w:r>
          </w:p>
        </w:tc>
        <w:tc>
          <w:tcPr>
            <w:tcW w:w="1478" w:type="dxa"/>
            <w:vAlign w:val="center"/>
          </w:tcPr>
          <w:p>
            <w:pPr>
              <w:autoSpaceDN w:val="0"/>
              <w:spacing w:line="300" w:lineRule="auto"/>
              <w:jc w:val="center"/>
              <w:textAlignment w:val="center"/>
              <w:rPr>
                <w:rFonts w:hAnsi="宋体"/>
              </w:rPr>
            </w:pPr>
            <w:r>
              <w:rPr>
                <w:rFonts w:hAnsi="宋体"/>
              </w:rPr>
              <w:t>选修</w:t>
            </w:r>
          </w:p>
        </w:tc>
        <w:tc>
          <w:tcPr>
            <w:tcW w:w="1965" w:type="dxa"/>
            <w:vAlign w:val="center"/>
          </w:tcPr>
          <w:p>
            <w:pPr>
              <w:autoSpaceDN w:val="0"/>
              <w:spacing w:line="300" w:lineRule="auto"/>
              <w:jc w:val="center"/>
              <w:textAlignment w:val="center"/>
              <w:rPr>
                <w:rFonts w:hAnsi="宋体"/>
              </w:rPr>
            </w:pPr>
            <w:r>
              <w:rPr>
                <w:rFonts w:hAnsi="宋体"/>
              </w:rPr>
              <w:t>1</w:t>
            </w:r>
          </w:p>
        </w:tc>
        <w:tc>
          <w:tcPr>
            <w:tcW w:w="1399" w:type="dxa"/>
            <w:vMerge w:val="continue"/>
          </w:tcPr>
          <w:p>
            <w:pPr>
              <w:pStyle w:val="4"/>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autoSpaceDN w:val="0"/>
              <w:spacing w:line="300" w:lineRule="auto"/>
              <w:jc w:val="center"/>
              <w:textAlignment w:val="center"/>
              <w:rPr>
                <w:rFonts w:hAnsi="宋体"/>
              </w:rPr>
            </w:pPr>
            <w:r>
              <w:rPr>
                <w:rFonts w:hAnsi="宋体"/>
              </w:rPr>
              <w:t>10</w:t>
            </w:r>
          </w:p>
        </w:tc>
        <w:tc>
          <w:tcPr>
            <w:tcW w:w="2086" w:type="dxa"/>
            <w:vAlign w:val="center"/>
          </w:tcPr>
          <w:p>
            <w:pPr>
              <w:autoSpaceDN w:val="0"/>
              <w:spacing w:line="300" w:lineRule="auto"/>
              <w:jc w:val="center"/>
              <w:textAlignment w:val="center"/>
              <w:rPr>
                <w:rFonts w:hAnsi="宋体"/>
              </w:rPr>
            </w:pPr>
            <w:r>
              <w:rPr>
                <w:rFonts w:hAnsi="宋体"/>
              </w:rPr>
              <w:t>艺术实践</w:t>
            </w:r>
          </w:p>
        </w:tc>
        <w:tc>
          <w:tcPr>
            <w:tcW w:w="1478" w:type="dxa"/>
            <w:vAlign w:val="center"/>
          </w:tcPr>
          <w:p>
            <w:pPr>
              <w:autoSpaceDN w:val="0"/>
              <w:spacing w:line="300" w:lineRule="auto"/>
              <w:jc w:val="center"/>
              <w:textAlignment w:val="center"/>
              <w:rPr>
                <w:rFonts w:hAnsi="宋体"/>
              </w:rPr>
            </w:pPr>
            <w:r>
              <w:rPr>
                <w:rFonts w:hAnsi="宋体"/>
              </w:rPr>
              <w:t>选修</w:t>
            </w:r>
          </w:p>
        </w:tc>
        <w:tc>
          <w:tcPr>
            <w:tcW w:w="1965" w:type="dxa"/>
            <w:vAlign w:val="center"/>
          </w:tcPr>
          <w:p>
            <w:pPr>
              <w:autoSpaceDN w:val="0"/>
              <w:spacing w:line="300" w:lineRule="auto"/>
              <w:jc w:val="center"/>
              <w:textAlignment w:val="center"/>
              <w:rPr>
                <w:rFonts w:hAnsi="宋体"/>
              </w:rPr>
            </w:pPr>
            <w:r>
              <w:rPr>
                <w:rFonts w:hAnsi="宋体"/>
              </w:rPr>
              <w:t>1</w:t>
            </w:r>
          </w:p>
        </w:tc>
        <w:tc>
          <w:tcPr>
            <w:tcW w:w="1399" w:type="dxa"/>
            <w:vMerge w:val="continue"/>
          </w:tcPr>
          <w:p>
            <w:pPr>
              <w:pStyle w:val="4"/>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autoSpaceDN w:val="0"/>
              <w:spacing w:line="300" w:lineRule="auto"/>
              <w:jc w:val="center"/>
              <w:textAlignment w:val="center"/>
              <w:rPr>
                <w:rFonts w:hAnsi="宋体"/>
              </w:rPr>
            </w:pPr>
            <w:r>
              <w:rPr>
                <w:rFonts w:hint="eastAsia" w:hAnsi="宋体"/>
              </w:rPr>
              <w:t>11</w:t>
            </w:r>
          </w:p>
        </w:tc>
        <w:tc>
          <w:tcPr>
            <w:tcW w:w="2086" w:type="dxa"/>
            <w:vAlign w:val="center"/>
          </w:tcPr>
          <w:p>
            <w:pPr>
              <w:autoSpaceDN w:val="0"/>
              <w:spacing w:line="300" w:lineRule="auto"/>
              <w:jc w:val="center"/>
              <w:textAlignment w:val="center"/>
              <w:rPr>
                <w:rFonts w:hAnsi="宋体"/>
              </w:rPr>
            </w:pPr>
            <w:r>
              <w:rPr>
                <w:rFonts w:hAnsi="宋体"/>
              </w:rPr>
              <w:t>创业实践</w:t>
            </w:r>
          </w:p>
        </w:tc>
        <w:tc>
          <w:tcPr>
            <w:tcW w:w="1478" w:type="dxa"/>
            <w:vAlign w:val="center"/>
          </w:tcPr>
          <w:p>
            <w:pPr>
              <w:autoSpaceDN w:val="0"/>
              <w:spacing w:line="300" w:lineRule="auto"/>
              <w:jc w:val="center"/>
              <w:textAlignment w:val="center"/>
              <w:rPr>
                <w:rFonts w:hAnsi="宋体"/>
              </w:rPr>
            </w:pPr>
            <w:r>
              <w:rPr>
                <w:rFonts w:hAnsi="宋体"/>
              </w:rPr>
              <w:t>选修</w:t>
            </w:r>
          </w:p>
        </w:tc>
        <w:tc>
          <w:tcPr>
            <w:tcW w:w="1965" w:type="dxa"/>
            <w:vAlign w:val="center"/>
          </w:tcPr>
          <w:p>
            <w:pPr>
              <w:autoSpaceDN w:val="0"/>
              <w:spacing w:line="300" w:lineRule="auto"/>
              <w:jc w:val="center"/>
              <w:textAlignment w:val="center"/>
              <w:rPr>
                <w:rFonts w:hAnsi="宋体"/>
              </w:rPr>
            </w:pPr>
            <w:r>
              <w:rPr>
                <w:rFonts w:hAnsi="宋体"/>
              </w:rPr>
              <w:t>1</w:t>
            </w:r>
          </w:p>
        </w:tc>
        <w:tc>
          <w:tcPr>
            <w:tcW w:w="1399" w:type="dxa"/>
            <w:vMerge w:val="continue"/>
          </w:tcPr>
          <w:p>
            <w:pPr>
              <w:pStyle w:val="4"/>
              <w:spacing w:beforeAutospacing="0" w:afterAutospacing="0"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spacing w:line="300" w:lineRule="auto"/>
              <w:ind w:left="-105" w:leftChars="-50" w:right="-105" w:rightChars="-50"/>
              <w:jc w:val="center"/>
            </w:pPr>
            <w:r>
              <w:t>合计</w:t>
            </w:r>
          </w:p>
        </w:tc>
        <w:tc>
          <w:tcPr>
            <w:tcW w:w="6928" w:type="dxa"/>
            <w:gridSpan w:val="4"/>
            <w:vAlign w:val="center"/>
          </w:tcPr>
          <w:p>
            <w:pPr>
              <w:spacing w:line="300" w:lineRule="auto"/>
              <w:ind w:left="-105" w:leftChars="-50" w:right="-105" w:rightChars="-50"/>
              <w:jc w:val="center"/>
            </w:pPr>
            <w:r>
              <w:rPr>
                <w:rFonts w:hint="eastAsia"/>
              </w:rPr>
              <w:t>5</w:t>
            </w:r>
          </w:p>
        </w:tc>
      </w:tr>
    </w:tbl>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十一、指导性修读建议计划表</w:t>
      </w:r>
    </w:p>
    <w:p>
      <w:pPr>
        <w:spacing w:line="520" w:lineRule="exact"/>
        <w:jc w:val="center"/>
        <w:rPr>
          <w:rFonts w:ascii="宋体" w:hAnsi="宋体" w:cs="宋体"/>
          <w:b/>
          <w:bCs/>
          <w:sz w:val="24"/>
        </w:rPr>
      </w:pPr>
      <w:r>
        <w:rPr>
          <w:rFonts w:hint="eastAsia" w:ascii="宋体" w:hAnsi="宋体" w:cs="宋体"/>
          <w:b/>
          <w:bCs/>
          <w:sz w:val="24"/>
        </w:rPr>
        <w:t>表8：物流管理专业指导性修读建议计划表</w:t>
      </w:r>
    </w:p>
    <w:tbl>
      <w:tblPr>
        <w:tblStyle w:val="6"/>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622"/>
        <w:gridCol w:w="613"/>
        <w:gridCol w:w="1152"/>
        <w:gridCol w:w="2560"/>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tcPr>
          <w:p>
            <w:pPr>
              <w:rPr>
                <w:rFonts w:ascii="宋体" w:hAnsi="宋体" w:cs="宋体"/>
                <w:sz w:val="18"/>
                <w:szCs w:val="18"/>
              </w:rPr>
            </w:pPr>
            <w:r>
              <w:rPr>
                <w:rFonts w:hint="eastAsia" w:ascii="宋体" w:hAnsi="宋体" w:cs="宋体"/>
                <w:b/>
                <w:bCs/>
                <w:sz w:val="18"/>
                <w:szCs w:val="18"/>
              </w:rPr>
              <w:t>第一学期</w:t>
            </w:r>
          </w:p>
        </w:tc>
        <w:tc>
          <w:tcPr>
            <w:tcW w:w="4314" w:type="dxa"/>
            <w:gridSpan w:val="3"/>
          </w:tcPr>
          <w:p>
            <w:pPr>
              <w:rPr>
                <w:rFonts w:ascii="宋体" w:hAnsi="宋体" w:cs="宋体"/>
                <w:sz w:val="18"/>
                <w:szCs w:val="18"/>
              </w:rPr>
            </w:pPr>
            <w:r>
              <w:rPr>
                <w:rFonts w:hint="eastAsia" w:ascii="宋体" w:hAnsi="宋体" w:cs="宋体"/>
                <w:b/>
                <w:bCs/>
                <w:sz w:val="18"/>
                <w:szCs w:val="18"/>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tcPr>
          <w:p>
            <w:pPr>
              <w:rPr>
                <w:rFonts w:ascii="宋体" w:hAnsi="宋体" w:cs="宋体"/>
                <w:sz w:val="18"/>
                <w:szCs w:val="18"/>
              </w:rPr>
            </w:pPr>
            <w:r>
              <w:rPr>
                <w:rFonts w:hint="eastAsia" w:ascii="宋体" w:hAnsi="宋体" w:cs="宋体"/>
                <w:sz w:val="18"/>
                <w:szCs w:val="18"/>
              </w:rPr>
              <w:t>课程编码</w:t>
            </w:r>
          </w:p>
        </w:tc>
        <w:tc>
          <w:tcPr>
            <w:tcW w:w="2622" w:type="dxa"/>
          </w:tcPr>
          <w:p>
            <w:pPr>
              <w:jc w:val="center"/>
              <w:rPr>
                <w:rFonts w:ascii="宋体" w:hAnsi="宋体" w:cs="宋体"/>
                <w:sz w:val="18"/>
                <w:szCs w:val="18"/>
              </w:rPr>
            </w:pPr>
            <w:r>
              <w:rPr>
                <w:rFonts w:hint="eastAsia" w:ascii="宋体" w:hAnsi="宋体" w:cs="宋体"/>
                <w:sz w:val="18"/>
                <w:szCs w:val="18"/>
              </w:rPr>
              <w:t>课程名称</w:t>
            </w:r>
          </w:p>
        </w:tc>
        <w:tc>
          <w:tcPr>
            <w:tcW w:w="613" w:type="dxa"/>
          </w:tcPr>
          <w:p>
            <w:pPr>
              <w:rPr>
                <w:rFonts w:ascii="宋体" w:hAnsi="宋体" w:cs="宋体"/>
                <w:sz w:val="18"/>
                <w:szCs w:val="18"/>
              </w:rPr>
            </w:pPr>
            <w:r>
              <w:rPr>
                <w:rFonts w:hint="eastAsia" w:ascii="宋体" w:hAnsi="宋体" w:cs="宋体"/>
                <w:sz w:val="18"/>
                <w:szCs w:val="18"/>
              </w:rPr>
              <w:t>学分</w:t>
            </w:r>
          </w:p>
        </w:tc>
        <w:tc>
          <w:tcPr>
            <w:tcW w:w="1152" w:type="dxa"/>
          </w:tcPr>
          <w:p>
            <w:pPr>
              <w:rPr>
                <w:rFonts w:ascii="宋体" w:hAnsi="宋体" w:cs="宋体"/>
                <w:sz w:val="18"/>
                <w:szCs w:val="18"/>
              </w:rPr>
            </w:pPr>
            <w:r>
              <w:rPr>
                <w:rFonts w:hint="eastAsia" w:ascii="宋体" w:hAnsi="宋体" w:cs="宋体"/>
                <w:sz w:val="18"/>
                <w:szCs w:val="18"/>
              </w:rPr>
              <w:t>课程编码</w:t>
            </w:r>
          </w:p>
        </w:tc>
        <w:tc>
          <w:tcPr>
            <w:tcW w:w="2560" w:type="dxa"/>
          </w:tcPr>
          <w:p>
            <w:pPr>
              <w:jc w:val="center"/>
              <w:rPr>
                <w:rFonts w:ascii="宋体" w:hAnsi="宋体" w:cs="宋体"/>
                <w:sz w:val="18"/>
                <w:szCs w:val="18"/>
              </w:rPr>
            </w:pPr>
            <w:r>
              <w:rPr>
                <w:rFonts w:hint="eastAsia" w:ascii="宋体" w:hAnsi="宋体" w:cs="宋体"/>
                <w:sz w:val="18"/>
                <w:szCs w:val="18"/>
              </w:rPr>
              <w:t>课程名称</w:t>
            </w:r>
          </w:p>
        </w:tc>
        <w:tc>
          <w:tcPr>
            <w:tcW w:w="602" w:type="dxa"/>
          </w:tcPr>
          <w:p>
            <w:pPr>
              <w:rPr>
                <w:rFonts w:ascii="宋体" w:hAnsi="宋体" w:cs="宋体"/>
                <w:sz w:val="18"/>
                <w:szCs w:val="18"/>
              </w:rPr>
            </w:pP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8" w:type="dxa"/>
            <w:vAlign w:val="center"/>
          </w:tcPr>
          <w:p>
            <w:pPr>
              <w:jc w:val="center"/>
              <w:rPr>
                <w:rFonts w:ascii="宋体" w:hAnsi="宋体" w:cs="宋体"/>
                <w:sz w:val="18"/>
                <w:szCs w:val="18"/>
              </w:rPr>
            </w:pPr>
            <w:r>
              <w:rPr>
                <w:sz w:val="18"/>
                <w:szCs w:val="18"/>
              </w:rPr>
              <w:t>1910301501</w:t>
            </w:r>
          </w:p>
        </w:tc>
        <w:tc>
          <w:tcPr>
            <w:tcW w:w="2622" w:type="dxa"/>
            <w:vAlign w:val="center"/>
          </w:tcPr>
          <w:p>
            <w:pPr>
              <w:jc w:val="center"/>
              <w:rPr>
                <w:rFonts w:ascii="宋体" w:hAnsi="宋体" w:cs="宋体"/>
                <w:sz w:val="18"/>
                <w:szCs w:val="18"/>
              </w:rPr>
            </w:pPr>
            <w:r>
              <w:rPr>
                <w:rFonts w:hint="eastAsia" w:ascii="宋体" w:hAnsi="宋体" w:cs="宋体"/>
                <w:sz w:val="18"/>
                <w:szCs w:val="18"/>
              </w:rPr>
              <w:t>形势与政策（1）</w:t>
            </w:r>
          </w:p>
        </w:tc>
        <w:tc>
          <w:tcPr>
            <w:tcW w:w="613" w:type="dxa"/>
          </w:tcPr>
          <w:p>
            <w:pPr>
              <w:jc w:val="center"/>
              <w:rPr>
                <w:sz w:val="18"/>
                <w:szCs w:val="18"/>
              </w:rPr>
            </w:pPr>
            <w:r>
              <w:rPr>
                <w:rFonts w:hint="eastAsia"/>
                <w:sz w:val="18"/>
                <w:szCs w:val="18"/>
              </w:rPr>
              <w:t>0.25</w:t>
            </w:r>
          </w:p>
        </w:tc>
        <w:tc>
          <w:tcPr>
            <w:tcW w:w="1152" w:type="dxa"/>
            <w:vAlign w:val="center"/>
          </w:tcPr>
          <w:p>
            <w:pPr>
              <w:jc w:val="center"/>
              <w:rPr>
                <w:sz w:val="18"/>
                <w:szCs w:val="18"/>
              </w:rPr>
            </w:pPr>
            <w:r>
              <w:rPr>
                <w:rFonts w:hint="eastAsia"/>
                <w:sz w:val="18"/>
                <w:szCs w:val="18"/>
              </w:rPr>
              <w:t>1910301501</w:t>
            </w:r>
          </w:p>
        </w:tc>
        <w:tc>
          <w:tcPr>
            <w:tcW w:w="2560" w:type="dxa"/>
            <w:vAlign w:val="center"/>
          </w:tcPr>
          <w:p>
            <w:pPr>
              <w:jc w:val="center"/>
              <w:rPr>
                <w:rFonts w:ascii="宋体" w:hAnsi="宋体" w:cs="宋体"/>
                <w:sz w:val="18"/>
                <w:szCs w:val="18"/>
              </w:rPr>
            </w:pPr>
            <w:r>
              <w:rPr>
                <w:rFonts w:hint="eastAsia" w:ascii="宋体" w:hAnsi="宋体" w:cs="宋体"/>
                <w:sz w:val="18"/>
                <w:szCs w:val="18"/>
              </w:rPr>
              <w:t>形势与政策（1）</w:t>
            </w:r>
          </w:p>
        </w:tc>
        <w:tc>
          <w:tcPr>
            <w:tcW w:w="602" w:type="dxa"/>
          </w:tcPr>
          <w:p>
            <w:pPr>
              <w:jc w:val="center"/>
              <w:rPr>
                <w:sz w:val="18"/>
                <w:szCs w:val="18"/>
              </w:rPr>
            </w:pPr>
            <w:r>
              <w:rPr>
                <w:rFonts w:hint="eastAsia"/>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8" w:type="dxa"/>
            <w:vAlign w:val="center"/>
          </w:tcPr>
          <w:p>
            <w:pPr>
              <w:jc w:val="center"/>
              <w:rPr>
                <w:sz w:val="18"/>
                <w:szCs w:val="18"/>
              </w:rPr>
            </w:pPr>
            <w:r>
              <w:rPr>
                <w:rFonts w:hint="eastAsia"/>
                <w:sz w:val="18"/>
                <w:szCs w:val="18"/>
              </w:rPr>
              <w:t>1910302303</w:t>
            </w:r>
          </w:p>
        </w:tc>
        <w:tc>
          <w:tcPr>
            <w:tcW w:w="2622" w:type="dxa"/>
            <w:vAlign w:val="center"/>
          </w:tcPr>
          <w:p>
            <w:pPr>
              <w:jc w:val="center"/>
              <w:rPr>
                <w:rFonts w:ascii="宋体" w:hAnsi="宋体" w:cs="宋体"/>
                <w:sz w:val="18"/>
                <w:szCs w:val="18"/>
              </w:rPr>
            </w:pPr>
            <w:r>
              <w:rPr>
                <w:rFonts w:hint="eastAsia" w:ascii="宋体" w:hAnsi="宋体" w:cs="宋体"/>
                <w:sz w:val="18"/>
                <w:szCs w:val="18"/>
              </w:rPr>
              <w:t>思想道德与法治</w:t>
            </w:r>
          </w:p>
        </w:tc>
        <w:tc>
          <w:tcPr>
            <w:tcW w:w="613" w:type="dxa"/>
          </w:tcPr>
          <w:p>
            <w:pPr>
              <w:jc w:val="center"/>
              <w:rPr>
                <w:sz w:val="18"/>
                <w:szCs w:val="18"/>
              </w:rPr>
            </w:pPr>
            <w:r>
              <w:rPr>
                <w:rFonts w:hint="eastAsia"/>
                <w:sz w:val="18"/>
                <w:szCs w:val="18"/>
              </w:rPr>
              <w:t>1.25</w:t>
            </w:r>
          </w:p>
        </w:tc>
        <w:tc>
          <w:tcPr>
            <w:tcW w:w="1152" w:type="dxa"/>
            <w:vAlign w:val="center"/>
          </w:tcPr>
          <w:p>
            <w:pPr>
              <w:jc w:val="center"/>
              <w:rPr>
                <w:sz w:val="18"/>
                <w:szCs w:val="18"/>
              </w:rPr>
            </w:pPr>
            <w:r>
              <w:rPr>
                <w:rFonts w:hint="eastAsia"/>
                <w:sz w:val="18"/>
                <w:szCs w:val="18"/>
              </w:rPr>
              <w:t>1910302303</w:t>
            </w:r>
          </w:p>
        </w:tc>
        <w:tc>
          <w:tcPr>
            <w:tcW w:w="2560" w:type="dxa"/>
            <w:vAlign w:val="center"/>
          </w:tcPr>
          <w:p>
            <w:pPr>
              <w:jc w:val="center"/>
              <w:rPr>
                <w:rFonts w:ascii="宋体" w:hAnsi="宋体" w:cs="宋体"/>
                <w:sz w:val="18"/>
                <w:szCs w:val="18"/>
              </w:rPr>
            </w:pPr>
            <w:r>
              <w:rPr>
                <w:rFonts w:hint="eastAsia" w:ascii="宋体" w:hAnsi="宋体" w:cs="宋体"/>
                <w:sz w:val="18"/>
                <w:szCs w:val="18"/>
              </w:rPr>
              <w:t>思想道德与法治</w:t>
            </w:r>
          </w:p>
        </w:tc>
        <w:tc>
          <w:tcPr>
            <w:tcW w:w="602" w:type="dxa"/>
          </w:tcPr>
          <w:p>
            <w:pPr>
              <w:jc w:val="center"/>
              <w:rPr>
                <w:sz w:val="18"/>
                <w:szCs w:val="18"/>
              </w:rPr>
            </w:pPr>
            <w:r>
              <w:rPr>
                <w:rFonts w:hint="eastAsia"/>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1910302101</w:t>
            </w:r>
          </w:p>
        </w:tc>
        <w:tc>
          <w:tcPr>
            <w:tcW w:w="2622" w:type="dxa"/>
            <w:vAlign w:val="center"/>
          </w:tcPr>
          <w:p>
            <w:pPr>
              <w:jc w:val="center"/>
              <w:rPr>
                <w:rFonts w:ascii="宋体" w:hAnsi="宋体" w:cs="宋体"/>
                <w:sz w:val="18"/>
                <w:szCs w:val="18"/>
              </w:rPr>
            </w:pPr>
            <w:r>
              <w:rPr>
                <w:rFonts w:hint="eastAsia" w:ascii="宋体" w:hAnsi="宋体" w:cs="宋体"/>
                <w:sz w:val="18"/>
                <w:szCs w:val="18"/>
              </w:rPr>
              <w:t>军事理论</w:t>
            </w:r>
          </w:p>
        </w:tc>
        <w:tc>
          <w:tcPr>
            <w:tcW w:w="613" w:type="dxa"/>
            <w:vAlign w:val="center"/>
          </w:tcPr>
          <w:p>
            <w:pPr>
              <w:jc w:val="center"/>
              <w:rPr>
                <w:sz w:val="18"/>
                <w:szCs w:val="18"/>
              </w:rPr>
            </w:pPr>
            <w:r>
              <w:rPr>
                <w:rFonts w:hint="eastAsia"/>
                <w:sz w:val="18"/>
                <w:szCs w:val="18"/>
              </w:rPr>
              <w:t>1</w:t>
            </w:r>
          </w:p>
        </w:tc>
        <w:tc>
          <w:tcPr>
            <w:tcW w:w="1152" w:type="dxa"/>
            <w:vAlign w:val="center"/>
          </w:tcPr>
          <w:p>
            <w:pPr>
              <w:jc w:val="center"/>
              <w:rPr>
                <w:sz w:val="18"/>
                <w:szCs w:val="18"/>
              </w:rPr>
            </w:pPr>
            <w:r>
              <w:rPr>
                <w:rFonts w:hint="eastAsia"/>
                <w:sz w:val="18"/>
                <w:szCs w:val="18"/>
              </w:rPr>
              <w:t>1910300603</w:t>
            </w:r>
          </w:p>
        </w:tc>
        <w:tc>
          <w:tcPr>
            <w:tcW w:w="2560" w:type="dxa"/>
            <w:vAlign w:val="center"/>
          </w:tcPr>
          <w:p>
            <w:pPr>
              <w:jc w:val="center"/>
              <w:rPr>
                <w:rFonts w:ascii="宋体" w:hAnsi="宋体" w:cs="宋体"/>
                <w:sz w:val="18"/>
                <w:szCs w:val="18"/>
              </w:rPr>
            </w:pPr>
            <w:r>
              <w:rPr>
                <w:rFonts w:hint="eastAsia" w:ascii="宋体" w:hAnsi="宋体" w:cs="宋体"/>
                <w:sz w:val="18"/>
                <w:szCs w:val="18"/>
              </w:rPr>
              <w:t>中国近现代史纲要</w:t>
            </w:r>
          </w:p>
        </w:tc>
        <w:tc>
          <w:tcPr>
            <w:tcW w:w="602" w:type="dxa"/>
          </w:tcPr>
          <w:p>
            <w:pPr>
              <w:jc w:val="center"/>
              <w:rPr>
                <w:sz w:val="18"/>
                <w:szCs w:val="18"/>
              </w:rPr>
            </w:pPr>
            <w:r>
              <w:rPr>
                <w:rFonts w:hint="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2010313303</w:t>
            </w:r>
          </w:p>
        </w:tc>
        <w:tc>
          <w:tcPr>
            <w:tcW w:w="2622" w:type="dxa"/>
            <w:vAlign w:val="center"/>
          </w:tcPr>
          <w:p>
            <w:pPr>
              <w:jc w:val="center"/>
              <w:rPr>
                <w:rFonts w:ascii="宋体" w:hAnsi="宋体" w:cs="宋体"/>
                <w:sz w:val="18"/>
                <w:szCs w:val="18"/>
              </w:rPr>
            </w:pPr>
            <w:r>
              <w:rPr>
                <w:rFonts w:hint="eastAsia" w:ascii="宋体" w:hAnsi="宋体" w:cs="宋体"/>
                <w:sz w:val="18"/>
                <w:szCs w:val="18"/>
              </w:rPr>
              <w:t>大学英语1</w:t>
            </w:r>
          </w:p>
        </w:tc>
        <w:tc>
          <w:tcPr>
            <w:tcW w:w="613" w:type="dxa"/>
            <w:vAlign w:val="center"/>
          </w:tcPr>
          <w:p>
            <w:pPr>
              <w:jc w:val="center"/>
              <w:rPr>
                <w:sz w:val="18"/>
                <w:szCs w:val="18"/>
              </w:rPr>
            </w:pPr>
            <w:r>
              <w:rPr>
                <w:rFonts w:hint="eastAsia"/>
                <w:sz w:val="18"/>
                <w:szCs w:val="18"/>
              </w:rPr>
              <w:t>3</w:t>
            </w:r>
          </w:p>
        </w:tc>
        <w:tc>
          <w:tcPr>
            <w:tcW w:w="1152" w:type="dxa"/>
            <w:vAlign w:val="center"/>
          </w:tcPr>
          <w:p>
            <w:pPr>
              <w:jc w:val="center"/>
              <w:rPr>
                <w:sz w:val="18"/>
                <w:szCs w:val="18"/>
              </w:rPr>
            </w:pPr>
            <w:r>
              <w:rPr>
                <w:rFonts w:hint="eastAsia"/>
                <w:sz w:val="18"/>
                <w:szCs w:val="18"/>
              </w:rPr>
              <w:t>2010323303</w:t>
            </w:r>
          </w:p>
        </w:tc>
        <w:tc>
          <w:tcPr>
            <w:tcW w:w="2560" w:type="dxa"/>
            <w:vAlign w:val="center"/>
          </w:tcPr>
          <w:p>
            <w:pPr>
              <w:jc w:val="center"/>
              <w:rPr>
                <w:rFonts w:ascii="宋体" w:hAnsi="宋体" w:cs="宋体"/>
                <w:sz w:val="18"/>
                <w:szCs w:val="18"/>
              </w:rPr>
            </w:pPr>
            <w:r>
              <w:rPr>
                <w:rFonts w:hint="eastAsia" w:ascii="宋体" w:hAnsi="宋体" w:cs="宋体"/>
                <w:sz w:val="18"/>
                <w:szCs w:val="18"/>
              </w:rPr>
              <w:t>大学英语2</w:t>
            </w:r>
          </w:p>
        </w:tc>
        <w:tc>
          <w:tcPr>
            <w:tcW w:w="602" w:type="dxa"/>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1110410701</w:t>
            </w:r>
          </w:p>
        </w:tc>
        <w:tc>
          <w:tcPr>
            <w:tcW w:w="2622" w:type="dxa"/>
            <w:vAlign w:val="center"/>
          </w:tcPr>
          <w:p>
            <w:pPr>
              <w:jc w:val="center"/>
              <w:rPr>
                <w:rFonts w:ascii="宋体" w:hAnsi="宋体" w:cs="宋体"/>
                <w:sz w:val="18"/>
                <w:szCs w:val="18"/>
              </w:rPr>
            </w:pPr>
            <w:r>
              <w:rPr>
                <w:rFonts w:hint="eastAsia" w:ascii="宋体" w:hAnsi="宋体" w:cs="宋体"/>
                <w:sz w:val="18"/>
                <w:szCs w:val="18"/>
              </w:rPr>
              <w:t>大学体育1</w:t>
            </w:r>
          </w:p>
        </w:tc>
        <w:tc>
          <w:tcPr>
            <w:tcW w:w="613" w:type="dxa"/>
            <w:vAlign w:val="center"/>
          </w:tcPr>
          <w:p>
            <w:pPr>
              <w:jc w:val="center"/>
              <w:rPr>
                <w:sz w:val="18"/>
                <w:szCs w:val="18"/>
              </w:rPr>
            </w:pPr>
            <w:r>
              <w:rPr>
                <w:sz w:val="18"/>
                <w:szCs w:val="18"/>
              </w:rPr>
              <w:t>1</w:t>
            </w:r>
          </w:p>
        </w:tc>
        <w:tc>
          <w:tcPr>
            <w:tcW w:w="1152" w:type="dxa"/>
            <w:vAlign w:val="center"/>
          </w:tcPr>
          <w:p>
            <w:pPr>
              <w:jc w:val="center"/>
              <w:rPr>
                <w:sz w:val="18"/>
                <w:szCs w:val="18"/>
              </w:rPr>
            </w:pPr>
            <w:r>
              <w:rPr>
                <w:rFonts w:hint="eastAsia"/>
                <w:sz w:val="18"/>
                <w:szCs w:val="18"/>
              </w:rPr>
              <w:t>1110420701</w:t>
            </w:r>
          </w:p>
        </w:tc>
        <w:tc>
          <w:tcPr>
            <w:tcW w:w="2560" w:type="dxa"/>
            <w:vAlign w:val="center"/>
          </w:tcPr>
          <w:p>
            <w:pPr>
              <w:jc w:val="center"/>
              <w:rPr>
                <w:rFonts w:ascii="宋体" w:hAnsi="宋体" w:cs="宋体"/>
                <w:sz w:val="18"/>
                <w:szCs w:val="18"/>
              </w:rPr>
            </w:pPr>
            <w:r>
              <w:rPr>
                <w:rFonts w:hint="eastAsia" w:ascii="宋体" w:hAnsi="宋体" w:cs="宋体"/>
                <w:sz w:val="18"/>
                <w:szCs w:val="18"/>
              </w:rPr>
              <w:t>大学体育2</w:t>
            </w:r>
          </w:p>
        </w:tc>
        <w:tc>
          <w:tcPr>
            <w:tcW w:w="602" w:type="dxa"/>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2110300901</w:t>
            </w:r>
          </w:p>
        </w:tc>
        <w:tc>
          <w:tcPr>
            <w:tcW w:w="2622" w:type="dxa"/>
            <w:vAlign w:val="center"/>
          </w:tcPr>
          <w:p>
            <w:pPr>
              <w:autoSpaceDN w:val="0"/>
              <w:jc w:val="center"/>
              <w:textAlignment w:val="center"/>
              <w:rPr>
                <w:rFonts w:ascii="宋体" w:hAnsi="宋体" w:cs="宋体"/>
                <w:sz w:val="18"/>
                <w:szCs w:val="18"/>
              </w:rPr>
            </w:pPr>
            <w:r>
              <w:rPr>
                <w:rFonts w:hint="eastAsia" w:ascii="宋体" w:hAnsi="宋体" w:cs="宋体"/>
                <w:sz w:val="18"/>
                <w:szCs w:val="18"/>
              </w:rPr>
              <w:t>心理健康教育</w:t>
            </w:r>
          </w:p>
        </w:tc>
        <w:tc>
          <w:tcPr>
            <w:tcW w:w="613" w:type="dxa"/>
            <w:vAlign w:val="center"/>
          </w:tcPr>
          <w:p>
            <w:pPr>
              <w:jc w:val="center"/>
              <w:rPr>
                <w:sz w:val="18"/>
                <w:szCs w:val="18"/>
              </w:rPr>
            </w:pPr>
            <w:r>
              <w:rPr>
                <w:rFonts w:hint="eastAsia"/>
                <w:sz w:val="18"/>
                <w:szCs w:val="18"/>
              </w:rPr>
              <w:t>1</w:t>
            </w:r>
          </w:p>
        </w:tc>
        <w:tc>
          <w:tcPr>
            <w:tcW w:w="1152" w:type="dxa"/>
            <w:vAlign w:val="center"/>
          </w:tcPr>
          <w:p>
            <w:pPr>
              <w:jc w:val="center"/>
              <w:rPr>
                <w:sz w:val="18"/>
                <w:szCs w:val="18"/>
              </w:rPr>
            </w:pPr>
            <w:r>
              <w:rPr>
                <w:rFonts w:hint="eastAsia"/>
                <w:sz w:val="18"/>
                <w:szCs w:val="18"/>
              </w:rPr>
              <w:t>0610306701</w:t>
            </w:r>
          </w:p>
        </w:tc>
        <w:tc>
          <w:tcPr>
            <w:tcW w:w="2560" w:type="dxa"/>
            <w:vAlign w:val="center"/>
          </w:tcPr>
          <w:p>
            <w:pPr>
              <w:jc w:val="center"/>
              <w:rPr>
                <w:rFonts w:ascii="宋体" w:hAnsi="宋体" w:cs="宋体"/>
                <w:sz w:val="18"/>
                <w:szCs w:val="18"/>
              </w:rPr>
            </w:pPr>
            <w:r>
              <w:rPr>
                <w:rFonts w:hint="eastAsia" w:ascii="宋体" w:hAnsi="宋体" w:cs="宋体"/>
                <w:sz w:val="18"/>
                <w:szCs w:val="18"/>
              </w:rPr>
              <w:t>办公软件高级应用</w:t>
            </w:r>
          </w:p>
        </w:tc>
        <w:tc>
          <w:tcPr>
            <w:tcW w:w="602" w:type="dxa"/>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2210300701</w:t>
            </w:r>
          </w:p>
        </w:tc>
        <w:tc>
          <w:tcPr>
            <w:tcW w:w="2622" w:type="dxa"/>
            <w:vAlign w:val="center"/>
          </w:tcPr>
          <w:p>
            <w:pPr>
              <w:autoSpaceDN w:val="0"/>
              <w:jc w:val="center"/>
              <w:textAlignment w:val="center"/>
              <w:rPr>
                <w:rFonts w:ascii="宋体" w:hAnsi="宋体" w:cs="宋体"/>
                <w:sz w:val="18"/>
                <w:szCs w:val="18"/>
              </w:rPr>
            </w:pPr>
            <w:r>
              <w:rPr>
                <w:rFonts w:hint="eastAsia" w:ascii="宋体" w:hAnsi="宋体" w:cs="宋体"/>
                <w:sz w:val="18"/>
                <w:szCs w:val="18"/>
              </w:rPr>
              <w:t>国家安全教育与实践</w:t>
            </w:r>
          </w:p>
        </w:tc>
        <w:tc>
          <w:tcPr>
            <w:tcW w:w="613" w:type="dxa"/>
            <w:vAlign w:val="center"/>
          </w:tcPr>
          <w:p>
            <w:pPr>
              <w:jc w:val="center"/>
              <w:rPr>
                <w:sz w:val="18"/>
                <w:szCs w:val="18"/>
              </w:rPr>
            </w:pPr>
            <w:r>
              <w:rPr>
                <w:rFonts w:hint="eastAsia"/>
                <w:sz w:val="18"/>
                <w:szCs w:val="18"/>
              </w:rPr>
              <w:t>1</w:t>
            </w:r>
          </w:p>
        </w:tc>
        <w:tc>
          <w:tcPr>
            <w:tcW w:w="1152" w:type="dxa"/>
            <w:vAlign w:val="center"/>
          </w:tcPr>
          <w:p>
            <w:pPr>
              <w:jc w:val="center"/>
              <w:rPr>
                <w:sz w:val="18"/>
                <w:szCs w:val="18"/>
              </w:rPr>
            </w:pPr>
            <w:r>
              <w:rPr>
                <w:rFonts w:hint="eastAsia"/>
                <w:sz w:val="18"/>
                <w:szCs w:val="18"/>
              </w:rPr>
              <w:t>2210300602</w:t>
            </w:r>
          </w:p>
        </w:tc>
        <w:tc>
          <w:tcPr>
            <w:tcW w:w="2560" w:type="dxa"/>
            <w:vAlign w:val="center"/>
          </w:tcPr>
          <w:p>
            <w:pPr>
              <w:jc w:val="center"/>
              <w:rPr>
                <w:rFonts w:ascii="宋体" w:hAnsi="宋体" w:cs="宋体"/>
                <w:sz w:val="18"/>
                <w:szCs w:val="18"/>
              </w:rPr>
            </w:pPr>
            <w:r>
              <w:rPr>
                <w:rFonts w:hint="eastAsia" w:ascii="宋体" w:hAnsi="宋体" w:cs="宋体"/>
                <w:sz w:val="18"/>
                <w:szCs w:val="18"/>
              </w:rPr>
              <w:t>劳动实践</w:t>
            </w:r>
          </w:p>
        </w:tc>
        <w:tc>
          <w:tcPr>
            <w:tcW w:w="602" w:type="dxa"/>
          </w:tcPr>
          <w:p>
            <w:pPr>
              <w:jc w:val="center"/>
              <w:rPr>
                <w:sz w:val="18"/>
                <w:szCs w:val="18"/>
              </w:rPr>
            </w:pPr>
            <w:r>
              <w:rPr>
                <w:rFonts w:hint="eastAsia"/>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2110304301</w:t>
            </w:r>
          </w:p>
        </w:tc>
        <w:tc>
          <w:tcPr>
            <w:tcW w:w="2622" w:type="dxa"/>
            <w:vAlign w:val="center"/>
          </w:tcPr>
          <w:p>
            <w:pPr>
              <w:jc w:val="center"/>
              <w:rPr>
                <w:rFonts w:ascii="宋体" w:hAnsi="宋体" w:cs="宋体"/>
                <w:sz w:val="18"/>
                <w:szCs w:val="18"/>
              </w:rPr>
            </w:pPr>
            <w:r>
              <w:rPr>
                <w:rFonts w:hint="eastAsia" w:ascii="宋体" w:hAnsi="宋体" w:cs="宋体"/>
                <w:sz w:val="18"/>
                <w:szCs w:val="18"/>
              </w:rPr>
              <w:t>大学生职业生涯规划</w:t>
            </w:r>
          </w:p>
        </w:tc>
        <w:tc>
          <w:tcPr>
            <w:tcW w:w="613" w:type="dxa"/>
            <w:vAlign w:val="center"/>
          </w:tcPr>
          <w:p>
            <w:pPr>
              <w:jc w:val="center"/>
              <w:rPr>
                <w:sz w:val="18"/>
                <w:szCs w:val="18"/>
              </w:rPr>
            </w:pPr>
            <w:r>
              <w:rPr>
                <w:rFonts w:hint="eastAsia"/>
                <w:sz w:val="18"/>
                <w:szCs w:val="18"/>
              </w:rPr>
              <w:t>1</w:t>
            </w:r>
          </w:p>
        </w:tc>
        <w:tc>
          <w:tcPr>
            <w:tcW w:w="1152" w:type="dxa"/>
            <w:vAlign w:val="center"/>
          </w:tcPr>
          <w:p>
            <w:pPr>
              <w:jc w:val="center"/>
              <w:rPr>
                <w:sz w:val="18"/>
                <w:szCs w:val="18"/>
              </w:rPr>
            </w:pPr>
            <w:r>
              <w:rPr>
                <w:rFonts w:hint="eastAsia"/>
                <w:sz w:val="18"/>
                <w:szCs w:val="18"/>
              </w:rPr>
              <w:t>1510309004</w:t>
            </w:r>
          </w:p>
        </w:tc>
        <w:tc>
          <w:tcPr>
            <w:tcW w:w="2560" w:type="dxa"/>
            <w:vAlign w:val="center"/>
          </w:tcPr>
          <w:p>
            <w:pPr>
              <w:jc w:val="center"/>
              <w:rPr>
                <w:rFonts w:ascii="宋体" w:hAnsi="宋体" w:cs="宋体"/>
                <w:sz w:val="18"/>
                <w:szCs w:val="18"/>
              </w:rPr>
            </w:pPr>
            <w:r>
              <w:rPr>
                <w:rFonts w:hint="eastAsia" w:ascii="宋体" w:hAnsi="宋体" w:cs="宋体"/>
                <w:sz w:val="18"/>
                <w:szCs w:val="18"/>
              </w:rPr>
              <w:t>高等数学C2</w:t>
            </w:r>
          </w:p>
        </w:tc>
        <w:tc>
          <w:tcPr>
            <w:tcW w:w="602" w:type="dxa"/>
            <w:vAlign w:val="center"/>
          </w:tcPr>
          <w:p>
            <w:pPr>
              <w:jc w:val="center"/>
              <w:rPr>
                <w:sz w:val="18"/>
                <w:szCs w:val="18"/>
              </w:rPr>
            </w:pP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2210300601</w:t>
            </w:r>
          </w:p>
        </w:tc>
        <w:tc>
          <w:tcPr>
            <w:tcW w:w="2622" w:type="dxa"/>
            <w:vAlign w:val="center"/>
          </w:tcPr>
          <w:p>
            <w:pPr>
              <w:jc w:val="center"/>
              <w:rPr>
                <w:rFonts w:ascii="宋体" w:hAnsi="宋体" w:cs="宋体"/>
                <w:sz w:val="18"/>
                <w:szCs w:val="18"/>
              </w:rPr>
            </w:pPr>
            <w:r>
              <w:rPr>
                <w:rFonts w:hint="eastAsia" w:ascii="宋体" w:hAnsi="宋体" w:cs="宋体"/>
                <w:sz w:val="18"/>
                <w:szCs w:val="18"/>
              </w:rPr>
              <w:t>劳动教育</w:t>
            </w:r>
          </w:p>
        </w:tc>
        <w:tc>
          <w:tcPr>
            <w:tcW w:w="613" w:type="dxa"/>
            <w:vAlign w:val="center"/>
          </w:tcPr>
          <w:p>
            <w:pPr>
              <w:jc w:val="center"/>
              <w:rPr>
                <w:sz w:val="18"/>
                <w:szCs w:val="18"/>
              </w:rPr>
            </w:pPr>
            <w:r>
              <w:rPr>
                <w:rFonts w:hint="eastAsia"/>
                <w:sz w:val="18"/>
                <w:szCs w:val="18"/>
              </w:rPr>
              <w:t>1</w:t>
            </w:r>
          </w:p>
        </w:tc>
        <w:tc>
          <w:tcPr>
            <w:tcW w:w="1152" w:type="dxa"/>
            <w:vAlign w:val="center"/>
          </w:tcPr>
          <w:p>
            <w:pPr>
              <w:jc w:val="center"/>
              <w:rPr>
                <w:sz w:val="18"/>
                <w:szCs w:val="18"/>
              </w:rPr>
            </w:pPr>
            <w:r>
              <w:rPr>
                <w:rFonts w:hint="eastAsia"/>
                <w:sz w:val="18"/>
                <w:szCs w:val="18"/>
              </w:rPr>
              <w:t>0711100202</w:t>
            </w:r>
          </w:p>
        </w:tc>
        <w:tc>
          <w:tcPr>
            <w:tcW w:w="2560" w:type="dxa"/>
            <w:vAlign w:val="center"/>
          </w:tcPr>
          <w:p>
            <w:pPr>
              <w:jc w:val="center"/>
              <w:rPr>
                <w:rFonts w:ascii="宋体" w:hAnsi="宋体" w:cs="宋体"/>
                <w:sz w:val="18"/>
                <w:szCs w:val="18"/>
              </w:rPr>
            </w:pPr>
            <w:r>
              <w:rPr>
                <w:rFonts w:hint="eastAsia" w:ascii="宋体" w:hAnsi="宋体" w:cs="宋体"/>
                <w:sz w:val="18"/>
                <w:szCs w:val="18"/>
              </w:rPr>
              <w:t>微观经济学</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2210300602</w:t>
            </w:r>
          </w:p>
        </w:tc>
        <w:tc>
          <w:tcPr>
            <w:tcW w:w="2622" w:type="dxa"/>
            <w:vAlign w:val="center"/>
          </w:tcPr>
          <w:p>
            <w:pPr>
              <w:jc w:val="center"/>
              <w:rPr>
                <w:rFonts w:ascii="宋体" w:hAnsi="宋体" w:cs="宋体"/>
                <w:sz w:val="18"/>
                <w:szCs w:val="18"/>
              </w:rPr>
            </w:pPr>
            <w:r>
              <w:rPr>
                <w:rFonts w:hint="eastAsia" w:ascii="宋体" w:hAnsi="宋体" w:cs="宋体"/>
                <w:sz w:val="18"/>
                <w:szCs w:val="18"/>
              </w:rPr>
              <w:t>劳动实践</w:t>
            </w:r>
          </w:p>
        </w:tc>
        <w:tc>
          <w:tcPr>
            <w:tcW w:w="613" w:type="dxa"/>
            <w:vAlign w:val="center"/>
          </w:tcPr>
          <w:p>
            <w:pPr>
              <w:jc w:val="center"/>
              <w:rPr>
                <w:sz w:val="18"/>
                <w:szCs w:val="18"/>
              </w:rPr>
            </w:pPr>
            <w:r>
              <w:rPr>
                <w:rFonts w:hint="eastAsia"/>
                <w:sz w:val="18"/>
                <w:szCs w:val="18"/>
              </w:rPr>
              <w:t>0.25</w:t>
            </w:r>
          </w:p>
        </w:tc>
        <w:tc>
          <w:tcPr>
            <w:tcW w:w="1152" w:type="dxa"/>
            <w:vAlign w:val="center"/>
          </w:tcPr>
          <w:p>
            <w:pPr>
              <w:jc w:val="center"/>
              <w:rPr>
                <w:sz w:val="18"/>
                <w:szCs w:val="18"/>
              </w:rPr>
            </w:pPr>
            <w:r>
              <w:rPr>
                <w:rFonts w:hint="eastAsia"/>
                <w:sz w:val="18"/>
                <w:szCs w:val="18"/>
              </w:rPr>
              <w:t>0711100302</w:t>
            </w:r>
          </w:p>
        </w:tc>
        <w:tc>
          <w:tcPr>
            <w:tcW w:w="2560" w:type="dxa"/>
            <w:vAlign w:val="center"/>
          </w:tcPr>
          <w:p>
            <w:pPr>
              <w:jc w:val="center"/>
              <w:rPr>
                <w:rFonts w:ascii="宋体" w:hAnsi="宋体" w:cs="宋体"/>
                <w:sz w:val="18"/>
                <w:szCs w:val="18"/>
              </w:rPr>
            </w:pPr>
            <w:r>
              <w:rPr>
                <w:rFonts w:hint="eastAsia" w:ascii="宋体" w:hAnsi="宋体" w:cs="宋体"/>
                <w:sz w:val="18"/>
                <w:szCs w:val="18"/>
              </w:rPr>
              <w:t>宏观经济学</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1510308903</w:t>
            </w:r>
          </w:p>
        </w:tc>
        <w:tc>
          <w:tcPr>
            <w:tcW w:w="2622" w:type="dxa"/>
            <w:vAlign w:val="center"/>
          </w:tcPr>
          <w:p>
            <w:pPr>
              <w:jc w:val="center"/>
              <w:rPr>
                <w:rFonts w:ascii="宋体" w:hAnsi="宋体" w:cs="宋体"/>
                <w:sz w:val="18"/>
                <w:szCs w:val="18"/>
              </w:rPr>
            </w:pPr>
            <w:r>
              <w:rPr>
                <w:rFonts w:hint="eastAsia" w:ascii="宋体" w:hAnsi="宋体" w:cs="宋体"/>
                <w:sz w:val="18"/>
                <w:szCs w:val="18"/>
              </w:rPr>
              <w:t>高等数学C1</w:t>
            </w:r>
          </w:p>
        </w:tc>
        <w:tc>
          <w:tcPr>
            <w:tcW w:w="613" w:type="dxa"/>
            <w:vAlign w:val="center"/>
          </w:tcPr>
          <w:p>
            <w:pPr>
              <w:jc w:val="center"/>
              <w:rPr>
                <w:sz w:val="18"/>
                <w:szCs w:val="18"/>
              </w:rPr>
            </w:pPr>
            <w:r>
              <w:rPr>
                <w:rFonts w:hint="eastAsia"/>
                <w:sz w:val="18"/>
                <w:szCs w:val="18"/>
              </w:rPr>
              <w:t>3</w:t>
            </w:r>
          </w:p>
        </w:tc>
        <w:tc>
          <w:tcPr>
            <w:tcW w:w="1152" w:type="dxa"/>
            <w:vAlign w:val="center"/>
          </w:tcPr>
          <w:p>
            <w:pPr>
              <w:jc w:val="center"/>
              <w:rPr>
                <w:sz w:val="18"/>
                <w:szCs w:val="18"/>
              </w:rPr>
            </w:pPr>
            <w:r>
              <w:rPr>
                <w:rFonts w:hint="eastAsia"/>
                <w:sz w:val="18"/>
                <w:szCs w:val="18"/>
              </w:rPr>
              <w:t>0711100502</w:t>
            </w:r>
          </w:p>
        </w:tc>
        <w:tc>
          <w:tcPr>
            <w:tcW w:w="2560" w:type="dxa"/>
            <w:vAlign w:val="center"/>
          </w:tcPr>
          <w:p>
            <w:pPr>
              <w:jc w:val="center"/>
              <w:rPr>
                <w:rFonts w:ascii="宋体" w:hAnsi="宋体" w:cs="宋体"/>
                <w:sz w:val="18"/>
                <w:szCs w:val="18"/>
              </w:rPr>
            </w:pPr>
            <w:r>
              <w:rPr>
                <w:rFonts w:hint="eastAsia" w:ascii="宋体" w:hAnsi="宋体" w:cs="宋体"/>
                <w:sz w:val="18"/>
                <w:szCs w:val="18"/>
              </w:rPr>
              <w:t>市场营销</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071110010</w:t>
            </w:r>
            <w:r>
              <w:rPr>
                <w:sz w:val="18"/>
                <w:szCs w:val="18"/>
              </w:rPr>
              <w:t>3</w:t>
            </w:r>
          </w:p>
        </w:tc>
        <w:tc>
          <w:tcPr>
            <w:tcW w:w="2622" w:type="dxa"/>
            <w:vAlign w:val="center"/>
          </w:tcPr>
          <w:p>
            <w:pPr>
              <w:jc w:val="center"/>
              <w:rPr>
                <w:rFonts w:ascii="宋体" w:hAnsi="宋体" w:cs="宋体"/>
                <w:sz w:val="18"/>
                <w:szCs w:val="18"/>
              </w:rPr>
            </w:pPr>
            <w:r>
              <w:rPr>
                <w:rFonts w:hint="eastAsia" w:ascii="宋体" w:hAnsi="宋体" w:cs="宋体"/>
                <w:sz w:val="18"/>
                <w:szCs w:val="18"/>
              </w:rPr>
              <w:t>管理学</w:t>
            </w:r>
          </w:p>
        </w:tc>
        <w:tc>
          <w:tcPr>
            <w:tcW w:w="613" w:type="dxa"/>
            <w:vAlign w:val="center"/>
          </w:tcPr>
          <w:p>
            <w:pPr>
              <w:jc w:val="center"/>
              <w:rPr>
                <w:sz w:val="18"/>
                <w:szCs w:val="18"/>
              </w:rPr>
            </w:pPr>
            <w:r>
              <w:rPr>
                <w:rFonts w:hint="eastAsia"/>
                <w:sz w:val="18"/>
                <w:szCs w:val="18"/>
              </w:rPr>
              <w:t>3</w:t>
            </w:r>
          </w:p>
        </w:tc>
        <w:tc>
          <w:tcPr>
            <w:tcW w:w="1152" w:type="dxa"/>
            <w:vAlign w:val="center"/>
          </w:tcPr>
          <w:p>
            <w:pPr>
              <w:jc w:val="center"/>
              <w:rPr>
                <w:sz w:val="18"/>
                <w:szCs w:val="18"/>
              </w:rPr>
            </w:pPr>
            <w:r>
              <w:rPr>
                <w:rFonts w:hint="eastAsia"/>
                <w:sz w:val="18"/>
                <w:szCs w:val="18"/>
              </w:rPr>
              <w:t>0711100402</w:t>
            </w:r>
          </w:p>
        </w:tc>
        <w:tc>
          <w:tcPr>
            <w:tcW w:w="2560" w:type="dxa"/>
            <w:vAlign w:val="center"/>
          </w:tcPr>
          <w:p>
            <w:pPr>
              <w:jc w:val="center"/>
              <w:rPr>
                <w:rFonts w:ascii="宋体" w:hAnsi="宋体" w:cs="宋体"/>
                <w:sz w:val="18"/>
                <w:szCs w:val="18"/>
              </w:rPr>
            </w:pPr>
            <w:r>
              <w:rPr>
                <w:rFonts w:hint="eastAsia" w:ascii="宋体" w:hAnsi="宋体" w:cs="宋体"/>
                <w:sz w:val="18"/>
                <w:szCs w:val="18"/>
              </w:rPr>
              <w:t>企业管理</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sz w:val="18"/>
                <w:szCs w:val="18"/>
              </w:rPr>
            </w:pPr>
            <w:r>
              <w:rPr>
                <w:rFonts w:hint="eastAsia"/>
                <w:sz w:val="18"/>
                <w:szCs w:val="18"/>
              </w:rPr>
              <w:t>0713100103</w:t>
            </w:r>
          </w:p>
        </w:tc>
        <w:tc>
          <w:tcPr>
            <w:tcW w:w="2622" w:type="dxa"/>
            <w:vAlign w:val="center"/>
          </w:tcPr>
          <w:p>
            <w:pPr>
              <w:jc w:val="center"/>
              <w:rPr>
                <w:rFonts w:ascii="宋体" w:hAnsi="宋体" w:cs="宋体"/>
                <w:sz w:val="18"/>
                <w:szCs w:val="18"/>
              </w:rPr>
            </w:pPr>
            <w:r>
              <w:rPr>
                <w:rFonts w:hint="eastAsia" w:ascii="宋体" w:hAnsi="宋体" w:cs="宋体"/>
                <w:sz w:val="18"/>
                <w:szCs w:val="18"/>
              </w:rPr>
              <w:t>物流学</w:t>
            </w:r>
          </w:p>
        </w:tc>
        <w:tc>
          <w:tcPr>
            <w:tcW w:w="613" w:type="dxa"/>
            <w:vAlign w:val="center"/>
          </w:tcPr>
          <w:p>
            <w:pPr>
              <w:jc w:val="center"/>
              <w:rPr>
                <w:sz w:val="18"/>
                <w:szCs w:val="18"/>
              </w:rPr>
            </w:pPr>
            <w:r>
              <w:rPr>
                <w:rFonts w:hint="eastAsia"/>
                <w:sz w:val="18"/>
                <w:szCs w:val="18"/>
              </w:rPr>
              <w:t>2.5</w:t>
            </w:r>
          </w:p>
        </w:tc>
        <w:tc>
          <w:tcPr>
            <w:tcW w:w="1152" w:type="dxa"/>
            <w:vAlign w:val="center"/>
          </w:tcPr>
          <w:p>
            <w:pPr>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713105702</w:t>
            </w:r>
          </w:p>
        </w:tc>
        <w:tc>
          <w:tcPr>
            <w:tcW w:w="2560" w:type="dxa"/>
            <w:vAlign w:val="center"/>
          </w:tcPr>
          <w:p>
            <w:pPr>
              <w:jc w:val="center"/>
              <w:rPr>
                <w:rFonts w:ascii="宋体" w:hAnsi="宋体" w:cs="宋体"/>
                <w:sz w:val="18"/>
                <w:szCs w:val="18"/>
              </w:rPr>
            </w:pPr>
            <w:r>
              <w:rPr>
                <w:rFonts w:hint="eastAsia" w:ascii="宋体" w:hAnsi="宋体" w:cs="宋体"/>
                <w:sz w:val="18"/>
                <w:szCs w:val="18"/>
              </w:rPr>
              <w:t>物流设施与设备</w:t>
            </w:r>
          </w:p>
        </w:tc>
        <w:tc>
          <w:tcPr>
            <w:tcW w:w="602" w:type="dxa"/>
            <w:vAlign w:val="center"/>
          </w:tcPr>
          <w:p>
            <w:pPr>
              <w:jc w:val="center"/>
              <w:rPr>
                <w:rFonts w:ascii="宋体" w:hAnsi="宋体" w:cs="宋体"/>
                <w:sz w:val="18"/>
                <w:szCs w:val="18"/>
              </w:rPr>
            </w:pPr>
            <w:r>
              <w:rPr>
                <w:rFonts w:hint="eastAsia"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2110401501</w:t>
            </w:r>
          </w:p>
        </w:tc>
        <w:tc>
          <w:tcPr>
            <w:tcW w:w="2622" w:type="dxa"/>
            <w:vAlign w:val="center"/>
          </w:tcPr>
          <w:p>
            <w:pPr>
              <w:jc w:val="center"/>
              <w:rPr>
                <w:rFonts w:ascii="宋体" w:hAnsi="宋体" w:cs="宋体"/>
                <w:sz w:val="18"/>
                <w:szCs w:val="18"/>
              </w:rPr>
            </w:pPr>
            <w:r>
              <w:rPr>
                <w:rFonts w:hint="eastAsia" w:ascii="宋体" w:hAnsi="宋体" w:cs="宋体"/>
                <w:sz w:val="18"/>
                <w:szCs w:val="18"/>
              </w:rPr>
              <w:t>入学教育</w:t>
            </w:r>
          </w:p>
        </w:tc>
        <w:tc>
          <w:tcPr>
            <w:tcW w:w="613" w:type="dxa"/>
            <w:vAlign w:val="center"/>
          </w:tcPr>
          <w:p>
            <w:pPr>
              <w:jc w:val="center"/>
              <w:rPr>
                <w:sz w:val="18"/>
                <w:szCs w:val="18"/>
              </w:rPr>
            </w:pPr>
            <w:r>
              <w:rPr>
                <w:rFonts w:hint="eastAsia"/>
                <w:sz w:val="18"/>
                <w:szCs w:val="18"/>
              </w:rPr>
              <w:t>0.5</w:t>
            </w:r>
          </w:p>
        </w:tc>
        <w:tc>
          <w:tcPr>
            <w:tcW w:w="1152" w:type="dxa"/>
            <w:vAlign w:val="center"/>
          </w:tcPr>
          <w:p>
            <w:pPr>
              <w:jc w:val="center"/>
              <w:rPr>
                <w:rFonts w:ascii="宋体" w:hAnsi="宋体" w:cs="宋体"/>
                <w:sz w:val="18"/>
                <w:szCs w:val="18"/>
              </w:rPr>
            </w:pPr>
          </w:p>
        </w:tc>
        <w:tc>
          <w:tcPr>
            <w:tcW w:w="2560" w:type="dxa"/>
            <w:vAlign w:val="center"/>
          </w:tcPr>
          <w:p>
            <w:pPr>
              <w:jc w:val="center"/>
              <w:rPr>
                <w:rFonts w:ascii="宋体" w:hAnsi="宋体" w:cs="宋体"/>
                <w:sz w:val="18"/>
                <w:szCs w:val="18"/>
              </w:rPr>
            </w:pPr>
          </w:p>
        </w:tc>
        <w:tc>
          <w:tcPr>
            <w:tcW w:w="602"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0713108301</w:t>
            </w:r>
          </w:p>
        </w:tc>
        <w:tc>
          <w:tcPr>
            <w:tcW w:w="2622" w:type="dxa"/>
            <w:vAlign w:val="center"/>
          </w:tcPr>
          <w:p>
            <w:pPr>
              <w:jc w:val="center"/>
              <w:rPr>
                <w:rFonts w:ascii="宋体" w:hAnsi="宋体" w:cs="宋体"/>
                <w:sz w:val="18"/>
                <w:szCs w:val="18"/>
              </w:rPr>
            </w:pPr>
            <w:r>
              <w:rPr>
                <w:rFonts w:hint="eastAsia" w:ascii="宋体" w:hAnsi="宋体" w:cs="宋体"/>
                <w:sz w:val="18"/>
                <w:szCs w:val="18"/>
              </w:rPr>
              <w:t>认知见习</w:t>
            </w:r>
          </w:p>
        </w:tc>
        <w:tc>
          <w:tcPr>
            <w:tcW w:w="613" w:type="dxa"/>
            <w:vAlign w:val="center"/>
          </w:tcPr>
          <w:p>
            <w:pPr>
              <w:jc w:val="center"/>
              <w:rPr>
                <w:sz w:val="18"/>
                <w:szCs w:val="18"/>
              </w:rPr>
            </w:pPr>
            <w:r>
              <w:rPr>
                <w:rFonts w:hint="eastAsia"/>
                <w:sz w:val="18"/>
                <w:szCs w:val="18"/>
              </w:rPr>
              <w:t>0.5</w:t>
            </w:r>
          </w:p>
        </w:tc>
        <w:tc>
          <w:tcPr>
            <w:tcW w:w="1152" w:type="dxa"/>
            <w:vAlign w:val="center"/>
          </w:tcPr>
          <w:p>
            <w:pPr>
              <w:jc w:val="center"/>
              <w:rPr>
                <w:rFonts w:ascii="宋体" w:hAnsi="宋体" w:cs="宋体"/>
                <w:sz w:val="18"/>
                <w:szCs w:val="18"/>
              </w:rPr>
            </w:pPr>
          </w:p>
        </w:tc>
        <w:tc>
          <w:tcPr>
            <w:tcW w:w="2560" w:type="dxa"/>
            <w:vAlign w:val="center"/>
          </w:tcPr>
          <w:p>
            <w:pPr>
              <w:jc w:val="center"/>
              <w:rPr>
                <w:rFonts w:ascii="宋体" w:hAnsi="宋体" w:cs="宋体"/>
                <w:sz w:val="18"/>
                <w:szCs w:val="18"/>
              </w:rPr>
            </w:pPr>
          </w:p>
        </w:tc>
        <w:tc>
          <w:tcPr>
            <w:tcW w:w="602"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tcPr>
          <w:p>
            <w:pPr>
              <w:rPr>
                <w:sz w:val="18"/>
                <w:szCs w:val="18"/>
              </w:rPr>
            </w:pPr>
            <w:r>
              <w:rPr>
                <w:sz w:val="18"/>
                <w:szCs w:val="18"/>
              </w:rPr>
              <w:t>必修合计</w:t>
            </w:r>
          </w:p>
        </w:tc>
        <w:tc>
          <w:tcPr>
            <w:tcW w:w="3235" w:type="dxa"/>
            <w:gridSpan w:val="2"/>
          </w:tcPr>
          <w:p>
            <w:pPr>
              <w:rPr>
                <w:sz w:val="18"/>
                <w:szCs w:val="18"/>
              </w:rPr>
            </w:pPr>
            <w:r>
              <w:rPr>
                <w:sz w:val="18"/>
                <w:szCs w:val="18"/>
              </w:rPr>
              <w:t>20.</w:t>
            </w:r>
            <w:r>
              <w:rPr>
                <w:rFonts w:hint="eastAsia"/>
                <w:sz w:val="18"/>
                <w:szCs w:val="18"/>
              </w:rPr>
              <w:t>2</w:t>
            </w:r>
            <w:r>
              <w:rPr>
                <w:sz w:val="18"/>
                <w:szCs w:val="18"/>
              </w:rPr>
              <w:t>5学分</w:t>
            </w:r>
          </w:p>
        </w:tc>
        <w:tc>
          <w:tcPr>
            <w:tcW w:w="1152" w:type="dxa"/>
          </w:tcPr>
          <w:p>
            <w:pPr>
              <w:rPr>
                <w:sz w:val="18"/>
                <w:szCs w:val="18"/>
              </w:rPr>
            </w:pPr>
            <w:r>
              <w:rPr>
                <w:sz w:val="18"/>
                <w:szCs w:val="18"/>
              </w:rPr>
              <w:t>必修合计</w:t>
            </w:r>
          </w:p>
        </w:tc>
        <w:tc>
          <w:tcPr>
            <w:tcW w:w="3162" w:type="dxa"/>
            <w:gridSpan w:val="2"/>
          </w:tcPr>
          <w:p>
            <w:pPr>
              <w:rPr>
                <w:sz w:val="18"/>
                <w:szCs w:val="18"/>
              </w:rPr>
            </w:pPr>
            <w:r>
              <w:rPr>
                <w:sz w:val="18"/>
                <w:szCs w:val="18"/>
              </w:rPr>
              <w:t>23.25学分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tcPr>
          <w:p>
            <w:pPr>
              <w:rPr>
                <w:sz w:val="18"/>
                <w:szCs w:val="18"/>
              </w:rPr>
            </w:pPr>
            <w:r>
              <w:rPr>
                <w:sz w:val="18"/>
                <w:szCs w:val="18"/>
              </w:rPr>
              <w:t>备注：1.本学期学生需完成军事实践2周。</w:t>
            </w:r>
          </w:p>
          <w:p>
            <w:pPr>
              <w:ind w:firstLine="540" w:firstLineChars="300"/>
              <w:rPr>
                <w:sz w:val="18"/>
                <w:szCs w:val="18"/>
              </w:rPr>
            </w:pPr>
            <w:r>
              <w:rPr>
                <w:sz w:val="18"/>
                <w:szCs w:val="18"/>
              </w:rPr>
              <w:t>2.本学期总学分20.</w:t>
            </w:r>
            <w:r>
              <w:rPr>
                <w:rFonts w:hint="eastAsia"/>
                <w:sz w:val="18"/>
                <w:szCs w:val="18"/>
              </w:rPr>
              <w:t>2</w:t>
            </w:r>
            <w:r>
              <w:rPr>
                <w:sz w:val="18"/>
                <w:szCs w:val="18"/>
              </w:rPr>
              <w:t>5学分。</w:t>
            </w:r>
          </w:p>
        </w:tc>
        <w:tc>
          <w:tcPr>
            <w:tcW w:w="4314" w:type="dxa"/>
            <w:gridSpan w:val="3"/>
          </w:tcPr>
          <w:p>
            <w:pPr>
              <w:rPr>
                <w:sz w:val="18"/>
                <w:szCs w:val="18"/>
              </w:rPr>
            </w:pPr>
            <w:r>
              <w:rPr>
                <w:sz w:val="18"/>
                <w:szCs w:val="18"/>
              </w:rPr>
              <w:t>备注：本学期总学分23.25学分。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7" w:type="dxa"/>
            <w:gridSpan w:val="6"/>
            <w:tcBorders>
              <w:left w:val="nil"/>
              <w:right w:val="nil"/>
            </w:tcBorders>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tcPr>
          <w:p>
            <w:pPr>
              <w:rPr>
                <w:rFonts w:ascii="宋体" w:hAnsi="宋体" w:cs="宋体"/>
                <w:sz w:val="18"/>
                <w:szCs w:val="18"/>
              </w:rPr>
            </w:pPr>
            <w:r>
              <w:rPr>
                <w:rFonts w:hint="eastAsia" w:ascii="宋体" w:hAnsi="宋体" w:cs="宋体"/>
                <w:b/>
                <w:bCs/>
                <w:sz w:val="18"/>
                <w:szCs w:val="18"/>
              </w:rPr>
              <w:t>第三学期</w:t>
            </w:r>
          </w:p>
        </w:tc>
        <w:tc>
          <w:tcPr>
            <w:tcW w:w="4314" w:type="dxa"/>
            <w:gridSpan w:val="3"/>
          </w:tcPr>
          <w:p>
            <w:pPr>
              <w:rPr>
                <w:rFonts w:ascii="宋体" w:hAnsi="宋体" w:cs="宋体"/>
                <w:sz w:val="18"/>
                <w:szCs w:val="18"/>
              </w:rPr>
            </w:pPr>
            <w:r>
              <w:rPr>
                <w:rFonts w:hint="eastAsia" w:ascii="宋体" w:hAnsi="宋体" w:cs="宋体"/>
                <w:b/>
                <w:bCs/>
                <w:sz w:val="18"/>
                <w:szCs w:val="18"/>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tcPr>
          <w:p>
            <w:pPr>
              <w:rPr>
                <w:rFonts w:ascii="宋体" w:hAnsi="宋体" w:cs="宋体"/>
                <w:sz w:val="18"/>
                <w:szCs w:val="18"/>
              </w:rPr>
            </w:pPr>
            <w:r>
              <w:rPr>
                <w:rFonts w:hint="eastAsia" w:ascii="宋体" w:hAnsi="宋体" w:cs="宋体"/>
                <w:sz w:val="18"/>
                <w:szCs w:val="18"/>
              </w:rPr>
              <w:t>课程编码</w:t>
            </w:r>
          </w:p>
        </w:tc>
        <w:tc>
          <w:tcPr>
            <w:tcW w:w="2622" w:type="dxa"/>
          </w:tcPr>
          <w:p>
            <w:pPr>
              <w:jc w:val="center"/>
              <w:rPr>
                <w:rFonts w:ascii="宋体" w:hAnsi="宋体" w:cs="宋体"/>
                <w:sz w:val="18"/>
                <w:szCs w:val="18"/>
              </w:rPr>
            </w:pPr>
            <w:r>
              <w:rPr>
                <w:rFonts w:hint="eastAsia" w:ascii="宋体" w:hAnsi="宋体" w:cs="宋体"/>
                <w:sz w:val="18"/>
                <w:szCs w:val="18"/>
              </w:rPr>
              <w:t>课程名称</w:t>
            </w:r>
          </w:p>
        </w:tc>
        <w:tc>
          <w:tcPr>
            <w:tcW w:w="613" w:type="dxa"/>
          </w:tcPr>
          <w:p>
            <w:pPr>
              <w:rPr>
                <w:rFonts w:ascii="宋体" w:hAnsi="宋体" w:cs="宋体"/>
                <w:sz w:val="18"/>
                <w:szCs w:val="18"/>
              </w:rPr>
            </w:pPr>
            <w:r>
              <w:rPr>
                <w:rFonts w:hint="eastAsia" w:ascii="宋体" w:hAnsi="宋体" w:cs="宋体"/>
                <w:sz w:val="18"/>
                <w:szCs w:val="18"/>
              </w:rPr>
              <w:t>学分</w:t>
            </w:r>
          </w:p>
        </w:tc>
        <w:tc>
          <w:tcPr>
            <w:tcW w:w="1152" w:type="dxa"/>
          </w:tcPr>
          <w:p>
            <w:pPr>
              <w:rPr>
                <w:rFonts w:ascii="宋体" w:hAnsi="宋体" w:cs="宋体"/>
                <w:sz w:val="18"/>
                <w:szCs w:val="18"/>
              </w:rPr>
            </w:pPr>
            <w:r>
              <w:rPr>
                <w:rFonts w:hint="eastAsia" w:ascii="宋体" w:hAnsi="宋体" w:cs="宋体"/>
                <w:sz w:val="18"/>
                <w:szCs w:val="18"/>
              </w:rPr>
              <w:t>课程编码</w:t>
            </w:r>
          </w:p>
        </w:tc>
        <w:tc>
          <w:tcPr>
            <w:tcW w:w="2560" w:type="dxa"/>
          </w:tcPr>
          <w:p>
            <w:pPr>
              <w:jc w:val="center"/>
              <w:rPr>
                <w:rFonts w:ascii="宋体" w:hAnsi="宋体" w:cs="宋体"/>
                <w:sz w:val="18"/>
                <w:szCs w:val="18"/>
              </w:rPr>
            </w:pPr>
            <w:r>
              <w:rPr>
                <w:rFonts w:hint="eastAsia" w:ascii="宋体" w:hAnsi="宋体" w:cs="宋体"/>
                <w:sz w:val="18"/>
                <w:szCs w:val="18"/>
              </w:rPr>
              <w:t>课程名称</w:t>
            </w:r>
          </w:p>
        </w:tc>
        <w:tc>
          <w:tcPr>
            <w:tcW w:w="602" w:type="dxa"/>
          </w:tcPr>
          <w:p>
            <w:pPr>
              <w:rPr>
                <w:rFonts w:ascii="宋体" w:hAnsi="宋体" w:cs="宋体"/>
                <w:sz w:val="18"/>
                <w:szCs w:val="18"/>
              </w:rPr>
            </w:pP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1910301501</w:t>
            </w:r>
          </w:p>
        </w:tc>
        <w:tc>
          <w:tcPr>
            <w:tcW w:w="2622" w:type="dxa"/>
            <w:vAlign w:val="center"/>
          </w:tcPr>
          <w:p>
            <w:pPr>
              <w:jc w:val="center"/>
              <w:rPr>
                <w:rFonts w:ascii="宋体" w:hAnsi="宋体" w:cs="宋体"/>
                <w:sz w:val="18"/>
                <w:szCs w:val="18"/>
              </w:rPr>
            </w:pPr>
            <w:r>
              <w:rPr>
                <w:rFonts w:hint="eastAsia" w:ascii="宋体" w:hAnsi="宋体" w:cs="宋体"/>
                <w:sz w:val="18"/>
                <w:szCs w:val="18"/>
              </w:rPr>
              <w:t>形势与政策（1）</w:t>
            </w:r>
          </w:p>
        </w:tc>
        <w:tc>
          <w:tcPr>
            <w:tcW w:w="613" w:type="dxa"/>
          </w:tcPr>
          <w:p>
            <w:pPr>
              <w:jc w:val="center"/>
              <w:rPr>
                <w:sz w:val="18"/>
                <w:szCs w:val="18"/>
              </w:rPr>
            </w:pPr>
            <w:r>
              <w:rPr>
                <w:rFonts w:hint="eastAsia"/>
                <w:sz w:val="18"/>
                <w:szCs w:val="18"/>
              </w:rPr>
              <w:t>0.25</w:t>
            </w:r>
          </w:p>
        </w:tc>
        <w:tc>
          <w:tcPr>
            <w:tcW w:w="1152" w:type="dxa"/>
            <w:vAlign w:val="center"/>
          </w:tcPr>
          <w:p>
            <w:pPr>
              <w:jc w:val="center"/>
              <w:rPr>
                <w:sz w:val="18"/>
                <w:szCs w:val="18"/>
              </w:rPr>
            </w:pPr>
            <w:r>
              <w:rPr>
                <w:rFonts w:hint="eastAsia"/>
                <w:sz w:val="18"/>
                <w:szCs w:val="18"/>
              </w:rPr>
              <w:t>1910301501</w:t>
            </w:r>
          </w:p>
        </w:tc>
        <w:tc>
          <w:tcPr>
            <w:tcW w:w="2560" w:type="dxa"/>
            <w:vAlign w:val="center"/>
          </w:tcPr>
          <w:p>
            <w:pPr>
              <w:jc w:val="center"/>
              <w:rPr>
                <w:rFonts w:ascii="宋体" w:hAnsi="宋体" w:cs="宋体"/>
                <w:sz w:val="18"/>
                <w:szCs w:val="18"/>
              </w:rPr>
            </w:pPr>
            <w:r>
              <w:rPr>
                <w:rFonts w:hint="eastAsia" w:ascii="宋体" w:hAnsi="宋体" w:cs="宋体"/>
                <w:sz w:val="18"/>
                <w:szCs w:val="18"/>
              </w:rPr>
              <w:t>形势与政策（1）</w:t>
            </w:r>
          </w:p>
        </w:tc>
        <w:tc>
          <w:tcPr>
            <w:tcW w:w="602" w:type="dxa"/>
          </w:tcPr>
          <w:p>
            <w:pPr>
              <w:jc w:val="center"/>
              <w:rPr>
                <w:sz w:val="18"/>
                <w:szCs w:val="18"/>
              </w:rPr>
            </w:pPr>
            <w:r>
              <w:rPr>
                <w:rFonts w:hint="eastAsia"/>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191030</w:t>
            </w:r>
            <w:r>
              <w:rPr>
                <w:sz w:val="18"/>
                <w:szCs w:val="18"/>
              </w:rPr>
              <w:t>1702</w:t>
            </w:r>
          </w:p>
        </w:tc>
        <w:tc>
          <w:tcPr>
            <w:tcW w:w="2622" w:type="dxa"/>
            <w:vAlign w:val="center"/>
          </w:tcPr>
          <w:p>
            <w:pPr>
              <w:jc w:val="center"/>
              <w:rPr>
                <w:rFonts w:ascii="宋体" w:hAnsi="宋体" w:cs="宋体"/>
                <w:sz w:val="18"/>
                <w:szCs w:val="18"/>
              </w:rPr>
            </w:pPr>
            <w:r>
              <w:rPr>
                <w:rFonts w:hint="eastAsia" w:ascii="宋体" w:hAnsi="宋体" w:cs="宋体"/>
                <w:sz w:val="18"/>
                <w:szCs w:val="18"/>
              </w:rPr>
              <w:t>毛泽东思想和中国特色社会主义理论体系概论</w:t>
            </w:r>
          </w:p>
        </w:tc>
        <w:tc>
          <w:tcPr>
            <w:tcW w:w="613" w:type="dxa"/>
            <w:vAlign w:val="center"/>
          </w:tcPr>
          <w:p>
            <w:pPr>
              <w:jc w:val="center"/>
              <w:rPr>
                <w:sz w:val="18"/>
                <w:szCs w:val="18"/>
              </w:rPr>
            </w:pPr>
            <w:r>
              <w:rPr>
                <w:rFonts w:hint="eastAsia"/>
                <w:sz w:val="18"/>
                <w:szCs w:val="18"/>
              </w:rPr>
              <w:t>2</w:t>
            </w:r>
          </w:p>
        </w:tc>
        <w:tc>
          <w:tcPr>
            <w:tcW w:w="1152" w:type="dxa"/>
            <w:vAlign w:val="center"/>
          </w:tcPr>
          <w:p>
            <w:pPr>
              <w:jc w:val="center"/>
              <w:rPr>
                <w:sz w:val="18"/>
                <w:szCs w:val="18"/>
              </w:rPr>
            </w:pPr>
            <w:r>
              <w:rPr>
                <w:rFonts w:hint="eastAsia"/>
                <w:sz w:val="18"/>
                <w:szCs w:val="18"/>
              </w:rPr>
              <w:t>1</w:t>
            </w:r>
            <w:r>
              <w:rPr>
                <w:sz w:val="18"/>
                <w:szCs w:val="18"/>
              </w:rPr>
              <w:t>910301303</w:t>
            </w:r>
          </w:p>
        </w:tc>
        <w:tc>
          <w:tcPr>
            <w:tcW w:w="2560" w:type="dxa"/>
            <w:vAlign w:val="center"/>
          </w:tcPr>
          <w:p>
            <w:pPr>
              <w:jc w:val="center"/>
              <w:rPr>
                <w:rFonts w:ascii="宋体" w:hAnsi="宋体" w:cs="宋体"/>
                <w:sz w:val="18"/>
                <w:szCs w:val="18"/>
              </w:rPr>
            </w:pPr>
            <w:r>
              <w:rPr>
                <w:rFonts w:hint="eastAsia" w:ascii="宋体" w:hAnsi="宋体" w:cs="宋体"/>
                <w:sz w:val="18"/>
                <w:szCs w:val="18"/>
              </w:rPr>
              <w:t>习近平新时代中国特色社会主义思想概论</w:t>
            </w:r>
          </w:p>
        </w:tc>
        <w:tc>
          <w:tcPr>
            <w:tcW w:w="602" w:type="dxa"/>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w:t>
            </w:r>
            <w:r>
              <w:rPr>
                <w:sz w:val="18"/>
                <w:szCs w:val="18"/>
              </w:rPr>
              <w:t>910301303</w:t>
            </w:r>
          </w:p>
        </w:tc>
        <w:tc>
          <w:tcPr>
            <w:tcW w:w="2622" w:type="dxa"/>
            <w:vAlign w:val="center"/>
          </w:tcPr>
          <w:p>
            <w:pPr>
              <w:jc w:val="center"/>
              <w:rPr>
                <w:rFonts w:ascii="宋体" w:hAnsi="宋体" w:cs="宋体"/>
                <w:sz w:val="18"/>
                <w:szCs w:val="18"/>
              </w:rPr>
            </w:pPr>
            <w:r>
              <w:rPr>
                <w:rFonts w:hint="eastAsia" w:ascii="宋体" w:hAnsi="宋体" w:cs="宋体"/>
                <w:sz w:val="18"/>
                <w:szCs w:val="18"/>
              </w:rPr>
              <w:t>习近平新时代中国特色社会主义思想概论</w:t>
            </w:r>
          </w:p>
        </w:tc>
        <w:tc>
          <w:tcPr>
            <w:tcW w:w="613" w:type="dxa"/>
            <w:vAlign w:val="center"/>
          </w:tcPr>
          <w:p>
            <w:pPr>
              <w:jc w:val="center"/>
              <w:rPr>
                <w:sz w:val="18"/>
                <w:szCs w:val="18"/>
              </w:rPr>
            </w:pPr>
            <w:r>
              <w:rPr>
                <w:rFonts w:hint="eastAsia"/>
                <w:sz w:val="18"/>
                <w:szCs w:val="18"/>
              </w:rPr>
              <w:t>2</w:t>
            </w:r>
          </w:p>
        </w:tc>
        <w:tc>
          <w:tcPr>
            <w:tcW w:w="1152" w:type="dxa"/>
            <w:vAlign w:val="center"/>
          </w:tcPr>
          <w:p>
            <w:pPr>
              <w:jc w:val="center"/>
              <w:rPr>
                <w:sz w:val="18"/>
                <w:szCs w:val="18"/>
              </w:rPr>
            </w:pPr>
            <w:r>
              <w:rPr>
                <w:rFonts w:hint="eastAsia"/>
                <w:sz w:val="18"/>
                <w:szCs w:val="18"/>
              </w:rPr>
              <w:t>1910300702</w:t>
            </w:r>
          </w:p>
        </w:tc>
        <w:tc>
          <w:tcPr>
            <w:tcW w:w="2560" w:type="dxa"/>
            <w:vAlign w:val="center"/>
          </w:tcPr>
          <w:p>
            <w:pPr>
              <w:jc w:val="center"/>
              <w:rPr>
                <w:rFonts w:ascii="宋体" w:hAnsi="宋体" w:cs="宋体"/>
                <w:sz w:val="18"/>
                <w:szCs w:val="18"/>
              </w:rPr>
            </w:pPr>
            <w:r>
              <w:rPr>
                <w:rFonts w:hint="eastAsia" w:ascii="宋体" w:hAnsi="宋体" w:cs="宋体"/>
                <w:sz w:val="18"/>
                <w:szCs w:val="18"/>
              </w:rPr>
              <w:t>思想政治理论课实践教学</w:t>
            </w:r>
          </w:p>
        </w:tc>
        <w:tc>
          <w:tcPr>
            <w:tcW w:w="602" w:type="dxa"/>
          </w:tcPr>
          <w:p>
            <w:pPr>
              <w:jc w:val="center"/>
              <w:rPr>
                <w:sz w:val="18"/>
                <w:szCs w:val="18"/>
              </w:rPr>
            </w:pPr>
            <w:r>
              <w:rPr>
                <w:rFonts w:hint="eastAsia"/>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1910300702</w:t>
            </w:r>
          </w:p>
        </w:tc>
        <w:tc>
          <w:tcPr>
            <w:tcW w:w="2622" w:type="dxa"/>
            <w:vAlign w:val="center"/>
          </w:tcPr>
          <w:p>
            <w:pPr>
              <w:jc w:val="center"/>
              <w:rPr>
                <w:rFonts w:ascii="宋体" w:hAnsi="宋体" w:cs="宋体"/>
                <w:sz w:val="18"/>
                <w:szCs w:val="18"/>
              </w:rPr>
            </w:pPr>
            <w:r>
              <w:rPr>
                <w:rFonts w:hint="eastAsia" w:ascii="宋体" w:hAnsi="宋体" w:cs="宋体"/>
                <w:sz w:val="18"/>
                <w:szCs w:val="18"/>
              </w:rPr>
              <w:t>思想政治理论课实践教学</w:t>
            </w:r>
          </w:p>
        </w:tc>
        <w:tc>
          <w:tcPr>
            <w:tcW w:w="613" w:type="dxa"/>
          </w:tcPr>
          <w:p>
            <w:pPr>
              <w:jc w:val="center"/>
              <w:rPr>
                <w:sz w:val="18"/>
                <w:szCs w:val="18"/>
              </w:rPr>
            </w:pPr>
            <w:r>
              <w:rPr>
                <w:rFonts w:hint="eastAsia"/>
                <w:sz w:val="18"/>
                <w:szCs w:val="18"/>
              </w:rPr>
              <w:t>0.5</w:t>
            </w:r>
          </w:p>
        </w:tc>
        <w:tc>
          <w:tcPr>
            <w:tcW w:w="1152" w:type="dxa"/>
            <w:vAlign w:val="center"/>
          </w:tcPr>
          <w:p>
            <w:pPr>
              <w:jc w:val="center"/>
              <w:rPr>
                <w:sz w:val="18"/>
                <w:szCs w:val="18"/>
              </w:rPr>
            </w:pPr>
            <w:r>
              <w:rPr>
                <w:rFonts w:hint="eastAsia"/>
                <w:sz w:val="18"/>
                <w:szCs w:val="18"/>
              </w:rPr>
              <w:t>1910300403</w:t>
            </w:r>
          </w:p>
        </w:tc>
        <w:tc>
          <w:tcPr>
            <w:tcW w:w="2560" w:type="dxa"/>
            <w:vAlign w:val="center"/>
          </w:tcPr>
          <w:p>
            <w:pPr>
              <w:jc w:val="center"/>
              <w:rPr>
                <w:rFonts w:ascii="宋体" w:hAnsi="宋体" w:cs="宋体"/>
                <w:sz w:val="18"/>
                <w:szCs w:val="18"/>
              </w:rPr>
            </w:pPr>
            <w:r>
              <w:rPr>
                <w:rFonts w:hint="eastAsia" w:ascii="宋体" w:hAnsi="宋体" w:cs="宋体"/>
                <w:sz w:val="18"/>
                <w:szCs w:val="18"/>
              </w:rPr>
              <w:t>马克思主义基本原理</w:t>
            </w:r>
          </w:p>
        </w:tc>
        <w:tc>
          <w:tcPr>
            <w:tcW w:w="602" w:type="dxa"/>
          </w:tcPr>
          <w:p>
            <w:pPr>
              <w:jc w:val="center"/>
              <w:rPr>
                <w:sz w:val="18"/>
                <w:szCs w:val="18"/>
              </w:rPr>
            </w:pPr>
            <w:r>
              <w:rPr>
                <w:rFonts w:hint="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1910300403</w:t>
            </w:r>
          </w:p>
        </w:tc>
        <w:tc>
          <w:tcPr>
            <w:tcW w:w="2622" w:type="dxa"/>
            <w:vAlign w:val="center"/>
          </w:tcPr>
          <w:p>
            <w:pPr>
              <w:jc w:val="center"/>
              <w:rPr>
                <w:rFonts w:ascii="宋体" w:hAnsi="宋体" w:cs="宋体"/>
                <w:sz w:val="18"/>
                <w:szCs w:val="18"/>
              </w:rPr>
            </w:pPr>
            <w:r>
              <w:rPr>
                <w:rFonts w:hint="eastAsia" w:ascii="宋体" w:hAnsi="宋体" w:cs="宋体"/>
                <w:sz w:val="18"/>
                <w:szCs w:val="18"/>
              </w:rPr>
              <w:t>马克思主义基本原理</w:t>
            </w:r>
          </w:p>
        </w:tc>
        <w:tc>
          <w:tcPr>
            <w:tcW w:w="613" w:type="dxa"/>
          </w:tcPr>
          <w:p>
            <w:pPr>
              <w:jc w:val="center"/>
              <w:rPr>
                <w:sz w:val="18"/>
                <w:szCs w:val="18"/>
              </w:rPr>
            </w:pPr>
            <w:r>
              <w:rPr>
                <w:rFonts w:hint="eastAsia"/>
                <w:sz w:val="18"/>
                <w:szCs w:val="18"/>
              </w:rPr>
              <w:t>1.5</w:t>
            </w:r>
          </w:p>
        </w:tc>
        <w:tc>
          <w:tcPr>
            <w:tcW w:w="1152" w:type="dxa"/>
            <w:vAlign w:val="center"/>
          </w:tcPr>
          <w:p>
            <w:pPr>
              <w:jc w:val="center"/>
              <w:rPr>
                <w:sz w:val="18"/>
                <w:szCs w:val="18"/>
              </w:rPr>
            </w:pPr>
            <w:r>
              <w:rPr>
                <w:rFonts w:hint="eastAsia"/>
                <w:sz w:val="18"/>
                <w:szCs w:val="18"/>
              </w:rPr>
              <w:t>2010343302</w:t>
            </w:r>
          </w:p>
        </w:tc>
        <w:tc>
          <w:tcPr>
            <w:tcW w:w="2560" w:type="dxa"/>
            <w:vAlign w:val="center"/>
          </w:tcPr>
          <w:p>
            <w:pPr>
              <w:jc w:val="center"/>
              <w:rPr>
                <w:rFonts w:ascii="宋体" w:hAnsi="宋体" w:cs="宋体"/>
                <w:sz w:val="18"/>
                <w:szCs w:val="18"/>
              </w:rPr>
            </w:pPr>
            <w:r>
              <w:rPr>
                <w:rFonts w:hint="eastAsia" w:ascii="宋体" w:hAnsi="宋体" w:cs="宋体"/>
                <w:sz w:val="18"/>
                <w:szCs w:val="18"/>
              </w:rPr>
              <w:t>大学英语4</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2010333302</w:t>
            </w:r>
          </w:p>
        </w:tc>
        <w:tc>
          <w:tcPr>
            <w:tcW w:w="2622" w:type="dxa"/>
            <w:vAlign w:val="center"/>
          </w:tcPr>
          <w:p>
            <w:pPr>
              <w:jc w:val="center"/>
              <w:rPr>
                <w:rFonts w:ascii="宋体" w:hAnsi="宋体" w:cs="宋体"/>
                <w:sz w:val="18"/>
                <w:szCs w:val="18"/>
              </w:rPr>
            </w:pPr>
            <w:r>
              <w:rPr>
                <w:rFonts w:hint="eastAsia" w:ascii="宋体" w:hAnsi="宋体" w:cs="宋体"/>
                <w:sz w:val="18"/>
                <w:szCs w:val="18"/>
              </w:rPr>
              <w:t>大学英语3</w:t>
            </w:r>
          </w:p>
        </w:tc>
        <w:tc>
          <w:tcPr>
            <w:tcW w:w="613" w:type="dxa"/>
            <w:vAlign w:val="center"/>
          </w:tcPr>
          <w:p>
            <w:pPr>
              <w:jc w:val="center"/>
              <w:rPr>
                <w:sz w:val="18"/>
                <w:szCs w:val="18"/>
              </w:rPr>
            </w:pPr>
            <w:r>
              <w:rPr>
                <w:rFonts w:hint="eastAsia"/>
                <w:sz w:val="18"/>
                <w:szCs w:val="18"/>
              </w:rPr>
              <w:t>2</w:t>
            </w:r>
          </w:p>
        </w:tc>
        <w:tc>
          <w:tcPr>
            <w:tcW w:w="1152" w:type="dxa"/>
            <w:vAlign w:val="center"/>
          </w:tcPr>
          <w:p>
            <w:pPr>
              <w:jc w:val="center"/>
              <w:rPr>
                <w:sz w:val="18"/>
                <w:szCs w:val="18"/>
              </w:rPr>
            </w:pPr>
            <w:r>
              <w:rPr>
                <w:rFonts w:hint="eastAsia"/>
                <w:sz w:val="18"/>
                <w:szCs w:val="18"/>
              </w:rPr>
              <w:t>1110440701</w:t>
            </w:r>
          </w:p>
        </w:tc>
        <w:tc>
          <w:tcPr>
            <w:tcW w:w="2560" w:type="dxa"/>
            <w:vAlign w:val="center"/>
          </w:tcPr>
          <w:p>
            <w:pPr>
              <w:jc w:val="center"/>
              <w:rPr>
                <w:rFonts w:ascii="宋体" w:hAnsi="宋体" w:cs="宋体"/>
                <w:sz w:val="18"/>
                <w:szCs w:val="18"/>
              </w:rPr>
            </w:pPr>
            <w:r>
              <w:rPr>
                <w:rFonts w:hint="eastAsia" w:ascii="宋体" w:hAnsi="宋体" w:cs="宋体"/>
                <w:sz w:val="18"/>
                <w:szCs w:val="18"/>
              </w:rPr>
              <w:t>大学体育4</w:t>
            </w:r>
          </w:p>
        </w:tc>
        <w:tc>
          <w:tcPr>
            <w:tcW w:w="602" w:type="dxa"/>
            <w:vAlign w:val="center"/>
          </w:tcPr>
          <w:p>
            <w:pPr>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1110430701</w:t>
            </w:r>
          </w:p>
        </w:tc>
        <w:tc>
          <w:tcPr>
            <w:tcW w:w="2622" w:type="dxa"/>
            <w:vAlign w:val="center"/>
          </w:tcPr>
          <w:p>
            <w:pPr>
              <w:jc w:val="center"/>
              <w:rPr>
                <w:rFonts w:ascii="宋体" w:hAnsi="宋体" w:cs="宋体"/>
                <w:sz w:val="18"/>
                <w:szCs w:val="18"/>
              </w:rPr>
            </w:pPr>
            <w:r>
              <w:rPr>
                <w:rFonts w:hint="eastAsia" w:ascii="宋体" w:hAnsi="宋体" w:cs="宋体"/>
                <w:sz w:val="18"/>
                <w:szCs w:val="18"/>
              </w:rPr>
              <w:t>大学体育3</w:t>
            </w:r>
          </w:p>
        </w:tc>
        <w:tc>
          <w:tcPr>
            <w:tcW w:w="613" w:type="dxa"/>
            <w:vAlign w:val="center"/>
          </w:tcPr>
          <w:p>
            <w:pPr>
              <w:jc w:val="center"/>
              <w:rPr>
                <w:sz w:val="18"/>
                <w:szCs w:val="18"/>
              </w:rPr>
            </w:pPr>
            <w:r>
              <w:rPr>
                <w:rFonts w:hint="eastAsia"/>
                <w:sz w:val="18"/>
                <w:szCs w:val="18"/>
              </w:rPr>
              <w:t>1</w:t>
            </w:r>
          </w:p>
        </w:tc>
        <w:tc>
          <w:tcPr>
            <w:tcW w:w="1152" w:type="dxa"/>
            <w:vAlign w:val="center"/>
          </w:tcPr>
          <w:p>
            <w:pPr>
              <w:jc w:val="center"/>
              <w:rPr>
                <w:sz w:val="18"/>
                <w:szCs w:val="18"/>
              </w:rPr>
            </w:pPr>
            <w:r>
              <w:rPr>
                <w:rFonts w:hint="eastAsia"/>
                <w:sz w:val="18"/>
                <w:szCs w:val="18"/>
              </w:rPr>
              <w:t>2210300602</w:t>
            </w:r>
          </w:p>
        </w:tc>
        <w:tc>
          <w:tcPr>
            <w:tcW w:w="2560" w:type="dxa"/>
            <w:vAlign w:val="center"/>
          </w:tcPr>
          <w:p>
            <w:pPr>
              <w:jc w:val="center"/>
              <w:rPr>
                <w:rFonts w:ascii="宋体" w:hAnsi="宋体" w:cs="宋体"/>
                <w:sz w:val="18"/>
                <w:szCs w:val="18"/>
              </w:rPr>
            </w:pPr>
            <w:r>
              <w:rPr>
                <w:rFonts w:hint="eastAsia" w:ascii="宋体" w:hAnsi="宋体" w:cs="宋体"/>
                <w:sz w:val="18"/>
                <w:szCs w:val="18"/>
              </w:rPr>
              <w:t>劳动实践</w:t>
            </w:r>
          </w:p>
        </w:tc>
        <w:tc>
          <w:tcPr>
            <w:tcW w:w="602" w:type="dxa"/>
          </w:tcPr>
          <w:p>
            <w:pPr>
              <w:jc w:val="center"/>
              <w:rPr>
                <w:sz w:val="18"/>
                <w:szCs w:val="18"/>
              </w:rPr>
            </w:pPr>
            <w:r>
              <w:rPr>
                <w:rFonts w:hint="eastAsia"/>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8" w:type="dxa"/>
            <w:vAlign w:val="center"/>
          </w:tcPr>
          <w:p>
            <w:pPr>
              <w:jc w:val="center"/>
              <w:rPr>
                <w:sz w:val="18"/>
                <w:szCs w:val="18"/>
              </w:rPr>
            </w:pPr>
            <w:r>
              <w:rPr>
                <w:rFonts w:hint="eastAsia"/>
                <w:sz w:val="18"/>
                <w:szCs w:val="18"/>
              </w:rPr>
              <w:t>0210300102</w:t>
            </w:r>
          </w:p>
        </w:tc>
        <w:tc>
          <w:tcPr>
            <w:tcW w:w="2622" w:type="dxa"/>
            <w:vAlign w:val="center"/>
          </w:tcPr>
          <w:p>
            <w:pPr>
              <w:autoSpaceDN w:val="0"/>
              <w:jc w:val="center"/>
              <w:textAlignment w:val="center"/>
              <w:rPr>
                <w:rFonts w:ascii="宋体" w:hAnsi="宋体" w:cs="宋体"/>
                <w:sz w:val="18"/>
                <w:szCs w:val="18"/>
              </w:rPr>
            </w:pPr>
            <w:r>
              <w:rPr>
                <w:rFonts w:hint="eastAsia" w:ascii="宋体" w:hAnsi="宋体" w:cs="宋体"/>
                <w:sz w:val="18"/>
                <w:szCs w:val="18"/>
              </w:rPr>
              <w:t>大学语文与应用文写作</w:t>
            </w:r>
          </w:p>
        </w:tc>
        <w:tc>
          <w:tcPr>
            <w:tcW w:w="613" w:type="dxa"/>
            <w:vAlign w:val="center"/>
          </w:tcPr>
          <w:p>
            <w:pPr>
              <w:jc w:val="center"/>
              <w:rPr>
                <w:sz w:val="18"/>
                <w:szCs w:val="18"/>
              </w:rPr>
            </w:pPr>
            <w:r>
              <w:rPr>
                <w:rFonts w:hint="eastAsia"/>
                <w:sz w:val="18"/>
                <w:szCs w:val="18"/>
              </w:rPr>
              <w:t>2</w:t>
            </w:r>
          </w:p>
        </w:tc>
        <w:tc>
          <w:tcPr>
            <w:tcW w:w="1152" w:type="dxa"/>
            <w:vAlign w:val="center"/>
          </w:tcPr>
          <w:p>
            <w:pPr>
              <w:jc w:val="center"/>
              <w:rPr>
                <w:sz w:val="18"/>
                <w:szCs w:val="18"/>
              </w:rPr>
            </w:pPr>
            <w:r>
              <w:rPr>
                <w:rFonts w:hint="eastAsia"/>
                <w:sz w:val="18"/>
                <w:szCs w:val="18"/>
              </w:rPr>
              <w:t>0711105002</w:t>
            </w:r>
          </w:p>
        </w:tc>
        <w:tc>
          <w:tcPr>
            <w:tcW w:w="2560" w:type="dxa"/>
            <w:vAlign w:val="center"/>
          </w:tcPr>
          <w:p>
            <w:pPr>
              <w:jc w:val="center"/>
              <w:rPr>
                <w:rFonts w:ascii="宋体" w:hAnsi="宋体" w:cs="宋体"/>
                <w:sz w:val="18"/>
                <w:szCs w:val="18"/>
              </w:rPr>
            </w:pPr>
            <w:r>
              <w:rPr>
                <w:rFonts w:hint="eastAsia" w:ascii="宋体" w:hAnsi="宋体" w:cs="宋体"/>
                <w:sz w:val="18"/>
                <w:szCs w:val="18"/>
              </w:rPr>
              <w:t>财务管理</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2110304401</w:t>
            </w:r>
          </w:p>
        </w:tc>
        <w:tc>
          <w:tcPr>
            <w:tcW w:w="2622" w:type="dxa"/>
            <w:vAlign w:val="center"/>
          </w:tcPr>
          <w:p>
            <w:pPr>
              <w:jc w:val="center"/>
              <w:rPr>
                <w:rFonts w:ascii="宋体" w:hAnsi="宋体" w:cs="宋体"/>
                <w:sz w:val="18"/>
                <w:szCs w:val="18"/>
              </w:rPr>
            </w:pPr>
            <w:r>
              <w:rPr>
                <w:rFonts w:hint="eastAsia" w:ascii="宋体" w:hAnsi="宋体" w:cs="宋体"/>
                <w:sz w:val="18"/>
                <w:szCs w:val="18"/>
              </w:rPr>
              <w:t>大学生创业基础</w:t>
            </w:r>
          </w:p>
        </w:tc>
        <w:tc>
          <w:tcPr>
            <w:tcW w:w="613" w:type="dxa"/>
            <w:vAlign w:val="center"/>
          </w:tcPr>
          <w:p>
            <w:pPr>
              <w:jc w:val="center"/>
              <w:rPr>
                <w:sz w:val="18"/>
                <w:szCs w:val="18"/>
              </w:rPr>
            </w:pPr>
            <w:r>
              <w:rPr>
                <w:rFonts w:hint="eastAsia"/>
                <w:sz w:val="18"/>
                <w:szCs w:val="18"/>
              </w:rPr>
              <w:t>1</w:t>
            </w:r>
          </w:p>
        </w:tc>
        <w:tc>
          <w:tcPr>
            <w:tcW w:w="1152" w:type="dxa"/>
            <w:vAlign w:val="bottom"/>
          </w:tcPr>
          <w:p>
            <w:pPr>
              <w:jc w:val="center"/>
              <w:rPr>
                <w:sz w:val="18"/>
                <w:szCs w:val="18"/>
              </w:rPr>
            </w:pPr>
            <w:r>
              <w:rPr>
                <w:rFonts w:hint="eastAsia"/>
                <w:sz w:val="18"/>
                <w:szCs w:val="18"/>
              </w:rPr>
              <w:t>0713105602</w:t>
            </w:r>
          </w:p>
        </w:tc>
        <w:tc>
          <w:tcPr>
            <w:tcW w:w="2560" w:type="dxa"/>
            <w:vAlign w:val="center"/>
          </w:tcPr>
          <w:p>
            <w:pPr>
              <w:jc w:val="center"/>
              <w:rPr>
                <w:sz w:val="18"/>
                <w:szCs w:val="18"/>
              </w:rPr>
            </w:pPr>
            <w:r>
              <w:rPr>
                <w:rFonts w:hint="eastAsia"/>
                <w:sz w:val="18"/>
                <w:szCs w:val="18"/>
              </w:rPr>
              <w:t>冷链物流管理</w:t>
            </w:r>
          </w:p>
        </w:tc>
        <w:tc>
          <w:tcPr>
            <w:tcW w:w="602" w:type="dxa"/>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2210300602</w:t>
            </w:r>
          </w:p>
        </w:tc>
        <w:tc>
          <w:tcPr>
            <w:tcW w:w="2622" w:type="dxa"/>
            <w:vAlign w:val="center"/>
          </w:tcPr>
          <w:p>
            <w:pPr>
              <w:jc w:val="center"/>
              <w:rPr>
                <w:rFonts w:ascii="宋体" w:hAnsi="宋体" w:cs="宋体"/>
                <w:sz w:val="18"/>
                <w:szCs w:val="18"/>
              </w:rPr>
            </w:pPr>
            <w:r>
              <w:rPr>
                <w:rFonts w:hint="eastAsia" w:ascii="宋体" w:hAnsi="宋体" w:cs="宋体"/>
                <w:sz w:val="18"/>
                <w:szCs w:val="18"/>
              </w:rPr>
              <w:t>劳动实践</w:t>
            </w:r>
          </w:p>
        </w:tc>
        <w:tc>
          <w:tcPr>
            <w:tcW w:w="613" w:type="dxa"/>
            <w:vAlign w:val="center"/>
          </w:tcPr>
          <w:p>
            <w:pPr>
              <w:jc w:val="center"/>
              <w:rPr>
                <w:sz w:val="18"/>
                <w:szCs w:val="18"/>
              </w:rPr>
            </w:pPr>
            <w:r>
              <w:rPr>
                <w:rFonts w:hint="eastAsia"/>
                <w:sz w:val="18"/>
                <w:szCs w:val="18"/>
              </w:rPr>
              <w:t>0.25</w:t>
            </w:r>
          </w:p>
        </w:tc>
        <w:tc>
          <w:tcPr>
            <w:tcW w:w="1152" w:type="dxa"/>
            <w:vAlign w:val="center"/>
          </w:tcPr>
          <w:p>
            <w:pPr>
              <w:jc w:val="center"/>
              <w:rPr>
                <w:sz w:val="18"/>
                <w:szCs w:val="18"/>
              </w:rPr>
            </w:pPr>
            <w:r>
              <w:rPr>
                <w:rFonts w:hint="eastAsia"/>
                <w:sz w:val="18"/>
                <w:szCs w:val="18"/>
              </w:rPr>
              <w:t>0713108901</w:t>
            </w:r>
          </w:p>
        </w:tc>
        <w:tc>
          <w:tcPr>
            <w:tcW w:w="2560" w:type="dxa"/>
            <w:vAlign w:val="center"/>
          </w:tcPr>
          <w:p>
            <w:pPr>
              <w:jc w:val="center"/>
              <w:rPr>
                <w:sz w:val="18"/>
                <w:szCs w:val="18"/>
              </w:rPr>
            </w:pPr>
            <w:r>
              <w:rPr>
                <w:rFonts w:hint="eastAsia"/>
                <w:sz w:val="18"/>
                <w:szCs w:val="18"/>
              </w:rPr>
              <w:t>跨境电商与空港仿真模拟实验</w:t>
            </w:r>
          </w:p>
        </w:tc>
        <w:tc>
          <w:tcPr>
            <w:tcW w:w="602" w:type="dxa"/>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1510310902</w:t>
            </w:r>
          </w:p>
        </w:tc>
        <w:tc>
          <w:tcPr>
            <w:tcW w:w="2622" w:type="dxa"/>
            <w:vAlign w:val="center"/>
          </w:tcPr>
          <w:p>
            <w:pPr>
              <w:jc w:val="center"/>
              <w:rPr>
                <w:rFonts w:ascii="宋体" w:hAnsi="宋体" w:cs="宋体"/>
                <w:sz w:val="18"/>
                <w:szCs w:val="18"/>
              </w:rPr>
            </w:pPr>
            <w:r>
              <w:rPr>
                <w:rFonts w:hint="eastAsia" w:ascii="宋体" w:hAnsi="宋体" w:cs="宋体"/>
                <w:sz w:val="18"/>
                <w:szCs w:val="18"/>
              </w:rPr>
              <w:t>概率论B2</w:t>
            </w:r>
          </w:p>
        </w:tc>
        <w:tc>
          <w:tcPr>
            <w:tcW w:w="613" w:type="dxa"/>
            <w:vAlign w:val="center"/>
          </w:tcPr>
          <w:p>
            <w:pPr>
              <w:jc w:val="center"/>
              <w:rPr>
                <w:sz w:val="18"/>
                <w:szCs w:val="18"/>
              </w:rPr>
            </w:pPr>
            <w:r>
              <w:rPr>
                <w:rFonts w:hint="eastAsia"/>
                <w:sz w:val="18"/>
                <w:szCs w:val="18"/>
              </w:rPr>
              <w:t>2</w:t>
            </w:r>
          </w:p>
        </w:tc>
        <w:tc>
          <w:tcPr>
            <w:tcW w:w="1152" w:type="dxa"/>
            <w:vAlign w:val="center"/>
          </w:tcPr>
          <w:p>
            <w:pPr>
              <w:jc w:val="center"/>
              <w:rPr>
                <w:sz w:val="18"/>
                <w:szCs w:val="18"/>
              </w:rPr>
            </w:pPr>
            <w:r>
              <w:rPr>
                <w:rFonts w:hint="eastAsia"/>
                <w:sz w:val="18"/>
                <w:szCs w:val="18"/>
              </w:rPr>
              <w:t>0713109702</w:t>
            </w:r>
          </w:p>
        </w:tc>
        <w:tc>
          <w:tcPr>
            <w:tcW w:w="2560" w:type="dxa"/>
            <w:vAlign w:val="center"/>
          </w:tcPr>
          <w:p>
            <w:pPr>
              <w:jc w:val="center"/>
              <w:rPr>
                <w:sz w:val="18"/>
                <w:szCs w:val="18"/>
              </w:rPr>
            </w:pPr>
            <w:r>
              <w:rPr>
                <w:rFonts w:hint="eastAsia"/>
                <w:sz w:val="18"/>
                <w:szCs w:val="18"/>
              </w:rPr>
              <w:t>管理运筹学</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1510311103</w:t>
            </w:r>
          </w:p>
        </w:tc>
        <w:tc>
          <w:tcPr>
            <w:tcW w:w="2622" w:type="dxa"/>
            <w:vAlign w:val="center"/>
          </w:tcPr>
          <w:p>
            <w:pPr>
              <w:jc w:val="center"/>
              <w:rPr>
                <w:rFonts w:ascii="宋体" w:hAnsi="宋体" w:cs="宋体"/>
                <w:sz w:val="18"/>
                <w:szCs w:val="18"/>
              </w:rPr>
            </w:pPr>
            <w:r>
              <w:rPr>
                <w:rFonts w:hint="eastAsia" w:ascii="宋体" w:hAnsi="宋体" w:cs="宋体"/>
                <w:sz w:val="18"/>
                <w:szCs w:val="18"/>
              </w:rPr>
              <w:t>线性代数B1</w:t>
            </w:r>
          </w:p>
        </w:tc>
        <w:tc>
          <w:tcPr>
            <w:tcW w:w="613" w:type="dxa"/>
            <w:vAlign w:val="center"/>
          </w:tcPr>
          <w:p>
            <w:pPr>
              <w:jc w:val="center"/>
              <w:rPr>
                <w:sz w:val="18"/>
                <w:szCs w:val="18"/>
              </w:rPr>
            </w:pPr>
            <w:r>
              <w:rPr>
                <w:rFonts w:hint="eastAsia"/>
                <w:sz w:val="18"/>
                <w:szCs w:val="18"/>
              </w:rPr>
              <w:t>3</w:t>
            </w:r>
          </w:p>
        </w:tc>
        <w:tc>
          <w:tcPr>
            <w:tcW w:w="1152" w:type="dxa"/>
            <w:vAlign w:val="center"/>
          </w:tcPr>
          <w:p>
            <w:pPr>
              <w:jc w:val="center"/>
              <w:rPr>
                <w:sz w:val="18"/>
                <w:szCs w:val="18"/>
              </w:rPr>
            </w:pPr>
            <w:r>
              <w:rPr>
                <w:rFonts w:hint="eastAsia"/>
                <w:sz w:val="18"/>
                <w:szCs w:val="18"/>
              </w:rPr>
              <w:t>0713106302</w:t>
            </w:r>
          </w:p>
        </w:tc>
        <w:tc>
          <w:tcPr>
            <w:tcW w:w="2560" w:type="dxa"/>
            <w:vAlign w:val="center"/>
          </w:tcPr>
          <w:p>
            <w:pPr>
              <w:jc w:val="center"/>
              <w:rPr>
                <w:sz w:val="18"/>
                <w:szCs w:val="18"/>
              </w:rPr>
            </w:pPr>
            <w:r>
              <w:rPr>
                <w:rFonts w:hint="eastAsia"/>
                <w:sz w:val="18"/>
                <w:szCs w:val="18"/>
              </w:rPr>
              <w:t>配送中心规划与管理</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0711100602</w:t>
            </w:r>
          </w:p>
        </w:tc>
        <w:tc>
          <w:tcPr>
            <w:tcW w:w="2622" w:type="dxa"/>
            <w:vAlign w:val="center"/>
          </w:tcPr>
          <w:p>
            <w:pPr>
              <w:jc w:val="center"/>
              <w:rPr>
                <w:rFonts w:ascii="宋体" w:hAnsi="宋体" w:cs="宋体"/>
                <w:sz w:val="18"/>
                <w:szCs w:val="18"/>
              </w:rPr>
            </w:pPr>
            <w:r>
              <w:rPr>
                <w:rFonts w:hint="eastAsia" w:ascii="宋体" w:hAnsi="宋体" w:cs="宋体"/>
                <w:sz w:val="18"/>
                <w:szCs w:val="18"/>
              </w:rPr>
              <w:t>基础会计</w:t>
            </w:r>
          </w:p>
        </w:tc>
        <w:tc>
          <w:tcPr>
            <w:tcW w:w="613" w:type="dxa"/>
            <w:vAlign w:val="center"/>
          </w:tcPr>
          <w:p>
            <w:pPr>
              <w:jc w:val="center"/>
              <w:rPr>
                <w:sz w:val="18"/>
                <w:szCs w:val="18"/>
              </w:rPr>
            </w:pPr>
            <w:r>
              <w:rPr>
                <w:rFonts w:hint="eastAsia"/>
                <w:sz w:val="18"/>
                <w:szCs w:val="18"/>
              </w:rPr>
              <w:t>2</w:t>
            </w:r>
          </w:p>
        </w:tc>
        <w:tc>
          <w:tcPr>
            <w:tcW w:w="1152" w:type="dxa"/>
            <w:vAlign w:val="center"/>
          </w:tcPr>
          <w:p>
            <w:pPr>
              <w:jc w:val="center"/>
              <w:rPr>
                <w:sz w:val="18"/>
                <w:szCs w:val="18"/>
              </w:rPr>
            </w:pPr>
          </w:p>
        </w:tc>
        <w:tc>
          <w:tcPr>
            <w:tcW w:w="2560" w:type="dxa"/>
            <w:vAlign w:val="center"/>
          </w:tcPr>
          <w:p>
            <w:pPr>
              <w:jc w:val="center"/>
              <w:rPr>
                <w:sz w:val="18"/>
                <w:szCs w:val="18"/>
              </w:rPr>
            </w:pPr>
          </w:p>
        </w:tc>
        <w:tc>
          <w:tcPr>
            <w:tcW w:w="602"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sz w:val="18"/>
                <w:szCs w:val="18"/>
              </w:rPr>
            </w:pPr>
            <w:r>
              <w:rPr>
                <w:rFonts w:hint="eastAsia"/>
                <w:sz w:val="18"/>
                <w:szCs w:val="18"/>
              </w:rPr>
              <w:t>0713100202</w:t>
            </w:r>
          </w:p>
        </w:tc>
        <w:tc>
          <w:tcPr>
            <w:tcW w:w="2622" w:type="dxa"/>
            <w:vAlign w:val="center"/>
          </w:tcPr>
          <w:p>
            <w:pPr>
              <w:jc w:val="center"/>
              <w:rPr>
                <w:rFonts w:ascii="宋体" w:hAnsi="宋体" w:cs="宋体"/>
                <w:sz w:val="18"/>
                <w:szCs w:val="18"/>
              </w:rPr>
            </w:pPr>
            <w:r>
              <w:rPr>
                <w:rFonts w:hint="eastAsia" w:ascii="宋体" w:hAnsi="宋体" w:cs="宋体"/>
                <w:sz w:val="18"/>
                <w:szCs w:val="18"/>
              </w:rPr>
              <w:t>库存管理</w:t>
            </w:r>
          </w:p>
        </w:tc>
        <w:tc>
          <w:tcPr>
            <w:tcW w:w="613" w:type="dxa"/>
            <w:vAlign w:val="center"/>
          </w:tcPr>
          <w:p>
            <w:pPr>
              <w:jc w:val="center"/>
              <w:rPr>
                <w:sz w:val="18"/>
                <w:szCs w:val="18"/>
              </w:rPr>
            </w:pPr>
            <w:r>
              <w:rPr>
                <w:rFonts w:hint="eastAsia"/>
                <w:sz w:val="18"/>
                <w:szCs w:val="18"/>
              </w:rPr>
              <w:t>2</w:t>
            </w:r>
          </w:p>
        </w:tc>
        <w:tc>
          <w:tcPr>
            <w:tcW w:w="1152" w:type="dxa"/>
            <w:vAlign w:val="bottom"/>
          </w:tcPr>
          <w:p>
            <w:pPr>
              <w:jc w:val="center"/>
              <w:rPr>
                <w:sz w:val="18"/>
                <w:szCs w:val="18"/>
              </w:rPr>
            </w:pPr>
          </w:p>
        </w:tc>
        <w:tc>
          <w:tcPr>
            <w:tcW w:w="2560" w:type="dxa"/>
            <w:vAlign w:val="center"/>
          </w:tcPr>
          <w:p>
            <w:pPr>
              <w:jc w:val="center"/>
              <w:rPr>
                <w:sz w:val="18"/>
                <w:szCs w:val="18"/>
              </w:rPr>
            </w:pPr>
          </w:p>
        </w:tc>
        <w:tc>
          <w:tcPr>
            <w:tcW w:w="602"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sz w:val="18"/>
                <w:szCs w:val="18"/>
              </w:rPr>
            </w:pPr>
            <w:r>
              <w:rPr>
                <w:rFonts w:hint="eastAsia"/>
                <w:sz w:val="18"/>
                <w:szCs w:val="18"/>
              </w:rPr>
              <w:t>0713100302</w:t>
            </w:r>
          </w:p>
        </w:tc>
        <w:tc>
          <w:tcPr>
            <w:tcW w:w="2622" w:type="dxa"/>
            <w:vAlign w:val="center"/>
          </w:tcPr>
          <w:p>
            <w:pPr>
              <w:jc w:val="center"/>
              <w:rPr>
                <w:sz w:val="18"/>
                <w:szCs w:val="18"/>
              </w:rPr>
            </w:pPr>
            <w:r>
              <w:rPr>
                <w:rFonts w:hint="eastAsia"/>
                <w:sz w:val="18"/>
                <w:szCs w:val="18"/>
              </w:rPr>
              <w:t>运输管理</w:t>
            </w:r>
          </w:p>
        </w:tc>
        <w:tc>
          <w:tcPr>
            <w:tcW w:w="613" w:type="dxa"/>
            <w:vAlign w:val="center"/>
          </w:tcPr>
          <w:p>
            <w:pPr>
              <w:jc w:val="center"/>
              <w:rPr>
                <w:sz w:val="18"/>
                <w:szCs w:val="18"/>
              </w:rPr>
            </w:pPr>
            <w:r>
              <w:rPr>
                <w:rFonts w:hint="eastAsia"/>
                <w:sz w:val="18"/>
                <w:szCs w:val="18"/>
              </w:rPr>
              <w:t>2</w:t>
            </w:r>
          </w:p>
        </w:tc>
        <w:tc>
          <w:tcPr>
            <w:tcW w:w="1152" w:type="dxa"/>
          </w:tcPr>
          <w:p>
            <w:pPr>
              <w:jc w:val="center"/>
              <w:rPr>
                <w:sz w:val="18"/>
                <w:szCs w:val="18"/>
              </w:rPr>
            </w:pPr>
          </w:p>
        </w:tc>
        <w:tc>
          <w:tcPr>
            <w:tcW w:w="2560" w:type="dxa"/>
            <w:vAlign w:val="center"/>
          </w:tcPr>
          <w:p>
            <w:pPr>
              <w:jc w:val="center"/>
              <w:rPr>
                <w:sz w:val="18"/>
                <w:szCs w:val="18"/>
              </w:rPr>
            </w:pPr>
          </w:p>
        </w:tc>
        <w:tc>
          <w:tcPr>
            <w:tcW w:w="602"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sz w:val="18"/>
                <w:szCs w:val="18"/>
              </w:rPr>
            </w:pPr>
            <w:r>
              <w:rPr>
                <w:rFonts w:hint="eastAsia"/>
                <w:sz w:val="18"/>
                <w:szCs w:val="18"/>
              </w:rPr>
              <w:t>0713100401</w:t>
            </w:r>
          </w:p>
        </w:tc>
        <w:tc>
          <w:tcPr>
            <w:tcW w:w="2622" w:type="dxa"/>
            <w:vAlign w:val="center"/>
          </w:tcPr>
          <w:p>
            <w:pPr>
              <w:jc w:val="center"/>
              <w:rPr>
                <w:sz w:val="18"/>
                <w:szCs w:val="18"/>
              </w:rPr>
            </w:pPr>
            <w:r>
              <w:rPr>
                <w:rFonts w:hint="eastAsia"/>
                <w:sz w:val="18"/>
                <w:szCs w:val="18"/>
              </w:rPr>
              <w:t>运输管理模拟实验</w:t>
            </w:r>
          </w:p>
        </w:tc>
        <w:tc>
          <w:tcPr>
            <w:tcW w:w="613" w:type="dxa"/>
            <w:vAlign w:val="center"/>
          </w:tcPr>
          <w:p>
            <w:pPr>
              <w:jc w:val="center"/>
              <w:rPr>
                <w:sz w:val="18"/>
                <w:szCs w:val="18"/>
              </w:rPr>
            </w:pPr>
            <w:r>
              <w:rPr>
                <w:rFonts w:hint="eastAsia"/>
                <w:sz w:val="18"/>
                <w:szCs w:val="18"/>
              </w:rPr>
              <w:t>1</w:t>
            </w:r>
          </w:p>
        </w:tc>
        <w:tc>
          <w:tcPr>
            <w:tcW w:w="1152" w:type="dxa"/>
            <w:vAlign w:val="center"/>
          </w:tcPr>
          <w:p>
            <w:pPr>
              <w:jc w:val="center"/>
              <w:rPr>
                <w:rFonts w:ascii="宋体" w:hAnsi="宋体" w:cs="宋体"/>
                <w:sz w:val="18"/>
                <w:szCs w:val="18"/>
              </w:rPr>
            </w:pPr>
          </w:p>
        </w:tc>
        <w:tc>
          <w:tcPr>
            <w:tcW w:w="2560" w:type="dxa"/>
            <w:vAlign w:val="center"/>
          </w:tcPr>
          <w:p>
            <w:pPr>
              <w:jc w:val="center"/>
              <w:rPr>
                <w:rFonts w:ascii="宋体" w:hAnsi="宋体" w:cs="宋体"/>
                <w:sz w:val="18"/>
                <w:szCs w:val="18"/>
              </w:rPr>
            </w:pPr>
          </w:p>
        </w:tc>
        <w:tc>
          <w:tcPr>
            <w:tcW w:w="602"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28" w:type="dxa"/>
          </w:tcPr>
          <w:p>
            <w:pPr>
              <w:rPr>
                <w:sz w:val="18"/>
                <w:szCs w:val="18"/>
              </w:rPr>
            </w:pPr>
            <w:r>
              <w:rPr>
                <w:sz w:val="18"/>
                <w:szCs w:val="18"/>
              </w:rPr>
              <w:t>必修合计</w:t>
            </w:r>
          </w:p>
        </w:tc>
        <w:tc>
          <w:tcPr>
            <w:tcW w:w="3235" w:type="dxa"/>
            <w:gridSpan w:val="2"/>
          </w:tcPr>
          <w:p>
            <w:pPr>
              <w:rPr>
                <w:sz w:val="18"/>
                <w:szCs w:val="18"/>
              </w:rPr>
            </w:pPr>
            <w:r>
              <w:rPr>
                <w:sz w:val="18"/>
                <w:szCs w:val="18"/>
              </w:rPr>
              <w:t>2</w:t>
            </w:r>
            <w:r>
              <w:rPr>
                <w:rFonts w:hint="eastAsia"/>
                <w:sz w:val="18"/>
                <w:szCs w:val="18"/>
              </w:rPr>
              <w:t>4.5</w:t>
            </w:r>
            <w:r>
              <w:rPr>
                <w:sz w:val="18"/>
                <w:szCs w:val="18"/>
              </w:rPr>
              <w:t>学分</w:t>
            </w:r>
          </w:p>
        </w:tc>
        <w:tc>
          <w:tcPr>
            <w:tcW w:w="1152" w:type="dxa"/>
          </w:tcPr>
          <w:p>
            <w:pPr>
              <w:rPr>
                <w:sz w:val="18"/>
                <w:szCs w:val="18"/>
              </w:rPr>
            </w:pPr>
            <w:r>
              <w:rPr>
                <w:sz w:val="18"/>
                <w:szCs w:val="18"/>
              </w:rPr>
              <w:t>必修合计</w:t>
            </w:r>
          </w:p>
        </w:tc>
        <w:tc>
          <w:tcPr>
            <w:tcW w:w="3162" w:type="dxa"/>
            <w:gridSpan w:val="2"/>
          </w:tcPr>
          <w:p>
            <w:pPr>
              <w:rPr>
                <w:sz w:val="18"/>
                <w:szCs w:val="18"/>
              </w:rPr>
            </w:pPr>
            <w:r>
              <w:rPr>
                <w:sz w:val="18"/>
                <w:szCs w:val="18"/>
              </w:rPr>
              <w:t>1</w:t>
            </w:r>
            <w:r>
              <w:rPr>
                <w:rFonts w:hint="eastAsia"/>
                <w:sz w:val="18"/>
                <w:szCs w:val="18"/>
              </w:rPr>
              <w:t>5.5</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tcPr>
          <w:p>
            <w:pPr>
              <w:rPr>
                <w:sz w:val="18"/>
                <w:szCs w:val="18"/>
              </w:rPr>
            </w:pPr>
            <w:r>
              <w:rPr>
                <w:sz w:val="18"/>
                <w:szCs w:val="18"/>
              </w:rPr>
              <w:t>备注：本学期总学分2</w:t>
            </w:r>
            <w:r>
              <w:rPr>
                <w:rFonts w:hint="eastAsia"/>
                <w:sz w:val="18"/>
                <w:szCs w:val="18"/>
              </w:rPr>
              <w:t>4.5</w:t>
            </w:r>
            <w:r>
              <w:rPr>
                <w:sz w:val="18"/>
                <w:szCs w:val="18"/>
              </w:rPr>
              <w:t>学分。</w:t>
            </w:r>
          </w:p>
          <w:p>
            <w:pPr>
              <w:rPr>
                <w:sz w:val="18"/>
                <w:szCs w:val="18"/>
              </w:rPr>
            </w:pPr>
          </w:p>
        </w:tc>
        <w:tc>
          <w:tcPr>
            <w:tcW w:w="4314" w:type="dxa"/>
            <w:gridSpan w:val="3"/>
          </w:tcPr>
          <w:p>
            <w:pPr>
              <w:rPr>
                <w:sz w:val="18"/>
                <w:szCs w:val="18"/>
              </w:rPr>
            </w:pPr>
            <w:r>
              <w:rPr>
                <w:sz w:val="18"/>
                <w:szCs w:val="18"/>
              </w:rPr>
              <w:t>备注：本学期总学分1</w:t>
            </w:r>
            <w:r>
              <w:rPr>
                <w:rFonts w:hint="eastAsia"/>
                <w:sz w:val="18"/>
                <w:szCs w:val="18"/>
              </w:rPr>
              <w:t>5.5</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7" w:type="dxa"/>
            <w:gridSpan w:val="6"/>
            <w:tcBorders>
              <w:left w:val="nil"/>
              <w:right w:val="nil"/>
            </w:tcBorders>
          </w:tcPr>
          <w:tbl>
            <w:tblPr>
              <w:tblStyle w:val="7"/>
              <w:tblpPr w:leftFromText="180" w:rightFromText="180" w:vertAnchor="text" w:horzAnchor="page" w:tblpXSpec="inside" w:tblpY="236"/>
              <w:tblOverlap w:val="never"/>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2121"/>
              <w:gridCol w:w="699"/>
              <w:gridCol w:w="1410"/>
              <w:gridCol w:w="2226"/>
              <w:gridCol w:w="595"/>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宋体" w:hAnsi="宋体" w:cs="宋体"/>
                      <w:color w:val="auto"/>
                      <w:sz w:val="18"/>
                      <w:szCs w:val="18"/>
                    </w:rPr>
                  </w:pPr>
                  <w:r>
                    <w:rPr>
                      <w:rFonts w:hint="eastAsia" w:ascii="宋体" w:hAnsi="宋体" w:cs="宋体"/>
                      <w:color w:val="auto"/>
                      <w:sz w:val="18"/>
                      <w:szCs w:val="18"/>
                    </w:rPr>
                    <w:t>课程编码</w:t>
                  </w:r>
                </w:p>
              </w:tc>
              <w:tc>
                <w:tcPr>
                  <w:tcW w:w="2121" w:type="dxa"/>
                </w:tcPr>
                <w:p>
                  <w:pPr>
                    <w:rPr>
                      <w:rFonts w:ascii="宋体" w:hAnsi="宋体" w:cs="宋体"/>
                      <w:color w:val="auto"/>
                      <w:sz w:val="18"/>
                      <w:szCs w:val="18"/>
                    </w:rPr>
                  </w:pPr>
                  <w:r>
                    <w:rPr>
                      <w:rFonts w:hint="eastAsia" w:ascii="宋体" w:hAnsi="宋体" w:cs="宋体"/>
                      <w:color w:val="auto"/>
                      <w:sz w:val="18"/>
                      <w:szCs w:val="18"/>
                    </w:rPr>
                    <w:t>课程名称</w:t>
                  </w:r>
                </w:p>
              </w:tc>
              <w:tc>
                <w:tcPr>
                  <w:tcW w:w="699" w:type="dxa"/>
                </w:tcPr>
                <w:p>
                  <w:pPr>
                    <w:rPr>
                      <w:rFonts w:ascii="宋体" w:hAnsi="宋体" w:cs="宋体"/>
                      <w:color w:val="auto"/>
                      <w:sz w:val="18"/>
                      <w:szCs w:val="18"/>
                    </w:rPr>
                  </w:pPr>
                  <w:r>
                    <w:rPr>
                      <w:rFonts w:hint="eastAsia" w:ascii="宋体" w:hAnsi="宋体" w:cs="宋体"/>
                      <w:color w:val="auto"/>
                      <w:sz w:val="18"/>
                      <w:szCs w:val="18"/>
                    </w:rPr>
                    <w:t>学分</w:t>
                  </w:r>
                </w:p>
              </w:tc>
              <w:tc>
                <w:tcPr>
                  <w:tcW w:w="1410" w:type="dxa"/>
                </w:tcPr>
                <w:p>
                  <w:pPr>
                    <w:rPr>
                      <w:rFonts w:ascii="宋体" w:hAnsi="宋体" w:cs="宋体"/>
                      <w:color w:val="auto"/>
                      <w:sz w:val="18"/>
                      <w:szCs w:val="18"/>
                    </w:rPr>
                  </w:pPr>
                  <w:r>
                    <w:rPr>
                      <w:rFonts w:hint="eastAsia" w:ascii="宋体" w:hAnsi="宋体" w:cs="宋体"/>
                      <w:color w:val="auto"/>
                      <w:sz w:val="18"/>
                      <w:szCs w:val="18"/>
                    </w:rPr>
                    <w:t>课程编码</w:t>
                  </w:r>
                </w:p>
              </w:tc>
              <w:tc>
                <w:tcPr>
                  <w:tcW w:w="2226" w:type="dxa"/>
                </w:tcPr>
                <w:p>
                  <w:pPr>
                    <w:rPr>
                      <w:rFonts w:ascii="宋体" w:hAnsi="宋体" w:cs="宋体"/>
                      <w:color w:val="auto"/>
                      <w:sz w:val="18"/>
                      <w:szCs w:val="18"/>
                    </w:rPr>
                  </w:pPr>
                  <w:r>
                    <w:rPr>
                      <w:rFonts w:hint="eastAsia" w:ascii="宋体" w:hAnsi="宋体" w:cs="宋体"/>
                      <w:color w:val="auto"/>
                      <w:sz w:val="18"/>
                      <w:szCs w:val="18"/>
                    </w:rPr>
                    <w:t>课程名称</w:t>
                  </w:r>
                </w:p>
              </w:tc>
              <w:tc>
                <w:tcPr>
                  <w:tcW w:w="595" w:type="dxa"/>
                </w:tcPr>
                <w:p>
                  <w:pPr>
                    <w:rPr>
                      <w:rFonts w:ascii="宋体" w:hAnsi="宋体" w:cs="宋体"/>
                      <w:color w:val="auto"/>
                      <w:sz w:val="18"/>
                      <w:szCs w:val="18"/>
                    </w:rPr>
                  </w:pPr>
                  <w:r>
                    <w:rPr>
                      <w:rFonts w:hint="eastAsia" w:ascii="宋体" w:hAnsi="宋体" w:cs="宋体"/>
                      <w:color w:val="auto"/>
                      <w:sz w:val="18"/>
                      <w:szCs w:val="18"/>
                    </w:rPr>
                    <w:t>学分</w:t>
                  </w:r>
                </w:p>
              </w:tc>
              <w:tc>
                <w:tcPr>
                  <w:tcW w:w="595"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宋体" w:hAnsi="宋体" w:cs="宋体"/>
                      <w:color w:val="auto"/>
                      <w:sz w:val="18"/>
                      <w:szCs w:val="18"/>
                    </w:rPr>
                  </w:pPr>
                </w:p>
              </w:tc>
              <w:tc>
                <w:tcPr>
                  <w:tcW w:w="2121" w:type="dxa"/>
                </w:tcPr>
                <w:p>
                  <w:pPr>
                    <w:rPr>
                      <w:rFonts w:ascii="宋体" w:hAnsi="宋体" w:cs="宋体"/>
                      <w:color w:val="auto"/>
                      <w:sz w:val="18"/>
                      <w:szCs w:val="18"/>
                    </w:rPr>
                  </w:pPr>
                </w:p>
              </w:tc>
              <w:tc>
                <w:tcPr>
                  <w:tcW w:w="699" w:type="dxa"/>
                </w:tcPr>
                <w:p>
                  <w:pPr>
                    <w:rPr>
                      <w:rFonts w:ascii="宋体" w:hAnsi="宋体" w:cs="宋体"/>
                      <w:color w:val="auto"/>
                      <w:sz w:val="18"/>
                      <w:szCs w:val="18"/>
                    </w:rPr>
                  </w:pPr>
                </w:p>
              </w:tc>
              <w:tc>
                <w:tcPr>
                  <w:tcW w:w="1410" w:type="dxa"/>
                </w:tcPr>
                <w:p>
                  <w:pPr>
                    <w:rPr>
                      <w:rFonts w:ascii="宋体" w:hAnsi="宋体" w:cs="宋体"/>
                      <w:color w:val="auto"/>
                      <w:sz w:val="18"/>
                      <w:szCs w:val="18"/>
                    </w:rPr>
                  </w:pPr>
                  <w:r>
                    <w:rPr>
                      <w:rFonts w:hint="eastAsia" w:ascii="宋体" w:hAnsi="宋体" w:cs="宋体"/>
                      <w:color w:val="auto"/>
                      <w:sz w:val="18"/>
                      <w:szCs w:val="18"/>
                    </w:rPr>
                    <w:t>0713105902</w:t>
                  </w:r>
                </w:p>
              </w:tc>
              <w:tc>
                <w:tcPr>
                  <w:tcW w:w="2226" w:type="dxa"/>
                </w:tcPr>
                <w:p>
                  <w:pPr>
                    <w:rPr>
                      <w:rFonts w:ascii="宋体" w:hAnsi="宋体" w:cs="宋体"/>
                      <w:color w:val="auto"/>
                      <w:sz w:val="18"/>
                      <w:szCs w:val="18"/>
                    </w:rPr>
                  </w:pPr>
                  <w:r>
                    <w:rPr>
                      <w:rFonts w:hint="eastAsia"/>
                      <w:color w:val="auto"/>
                      <w:sz w:val="18"/>
                      <w:szCs w:val="18"/>
                    </w:rPr>
                    <w:t>中小企业采购管理精细化实务</w:t>
                  </w:r>
                </w:p>
              </w:tc>
              <w:tc>
                <w:tcPr>
                  <w:tcW w:w="595" w:type="dxa"/>
                </w:tcPr>
                <w:p>
                  <w:pPr>
                    <w:rPr>
                      <w:rFonts w:ascii="宋体" w:hAnsi="宋体" w:cs="宋体"/>
                      <w:color w:val="auto"/>
                      <w:sz w:val="18"/>
                      <w:szCs w:val="18"/>
                    </w:rPr>
                  </w:pPr>
                  <w:r>
                    <w:rPr>
                      <w:rFonts w:hint="eastAsia" w:ascii="宋体" w:hAnsi="宋体" w:cs="宋体"/>
                      <w:color w:val="auto"/>
                      <w:sz w:val="18"/>
                      <w:szCs w:val="18"/>
                    </w:rPr>
                    <w:t>2</w:t>
                  </w:r>
                </w:p>
              </w:tc>
              <w:tc>
                <w:tcPr>
                  <w:tcW w:w="595"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宋体" w:hAnsi="宋体" w:cs="宋体"/>
                      <w:color w:val="auto"/>
                      <w:sz w:val="18"/>
                      <w:szCs w:val="18"/>
                    </w:rPr>
                  </w:pPr>
                </w:p>
              </w:tc>
              <w:tc>
                <w:tcPr>
                  <w:tcW w:w="2121" w:type="dxa"/>
                </w:tcPr>
                <w:p>
                  <w:pPr>
                    <w:rPr>
                      <w:rFonts w:ascii="宋体" w:hAnsi="宋体" w:cs="宋体"/>
                      <w:color w:val="auto"/>
                      <w:sz w:val="18"/>
                      <w:szCs w:val="18"/>
                    </w:rPr>
                  </w:pPr>
                </w:p>
              </w:tc>
              <w:tc>
                <w:tcPr>
                  <w:tcW w:w="699" w:type="dxa"/>
                </w:tcPr>
                <w:p>
                  <w:pPr>
                    <w:rPr>
                      <w:rFonts w:ascii="宋体" w:hAnsi="宋体" w:cs="宋体"/>
                      <w:color w:val="auto"/>
                      <w:sz w:val="18"/>
                      <w:szCs w:val="18"/>
                    </w:rPr>
                  </w:pPr>
                </w:p>
              </w:tc>
              <w:tc>
                <w:tcPr>
                  <w:tcW w:w="1410" w:type="dxa"/>
                </w:tcPr>
                <w:p>
                  <w:pPr>
                    <w:rPr>
                      <w:rFonts w:ascii="宋体" w:hAnsi="宋体" w:cs="宋体"/>
                      <w:color w:val="auto"/>
                      <w:sz w:val="18"/>
                      <w:szCs w:val="18"/>
                    </w:rPr>
                  </w:pPr>
                  <w:r>
                    <w:rPr>
                      <w:rFonts w:hint="eastAsia" w:ascii="宋体" w:hAnsi="宋体" w:cs="宋体"/>
                      <w:color w:val="auto"/>
                      <w:sz w:val="18"/>
                      <w:szCs w:val="18"/>
                    </w:rPr>
                    <w:t>0713109602</w:t>
                  </w:r>
                </w:p>
              </w:tc>
              <w:tc>
                <w:tcPr>
                  <w:tcW w:w="2226" w:type="dxa"/>
                </w:tcPr>
                <w:p>
                  <w:pPr>
                    <w:rPr>
                      <w:rFonts w:ascii="宋体" w:hAnsi="宋体" w:cs="宋体"/>
                      <w:color w:val="auto"/>
                      <w:sz w:val="18"/>
                      <w:szCs w:val="18"/>
                    </w:rPr>
                  </w:pPr>
                  <w:r>
                    <w:rPr>
                      <w:rFonts w:hint="eastAsia" w:ascii="宋体" w:hAnsi="宋体" w:cs="宋体"/>
                      <w:color w:val="auto"/>
                      <w:sz w:val="18"/>
                      <w:szCs w:val="18"/>
                    </w:rPr>
                    <w:t>电子商务</w:t>
                  </w:r>
                </w:p>
              </w:tc>
              <w:tc>
                <w:tcPr>
                  <w:tcW w:w="595" w:type="dxa"/>
                </w:tcPr>
                <w:p>
                  <w:pPr>
                    <w:rPr>
                      <w:rFonts w:ascii="宋体" w:hAnsi="宋体" w:cs="宋体"/>
                      <w:color w:val="auto"/>
                      <w:sz w:val="18"/>
                      <w:szCs w:val="18"/>
                    </w:rPr>
                  </w:pPr>
                  <w:r>
                    <w:rPr>
                      <w:rFonts w:hint="eastAsia" w:ascii="宋体" w:hAnsi="宋体" w:cs="宋体"/>
                      <w:color w:val="auto"/>
                      <w:sz w:val="18"/>
                      <w:szCs w:val="18"/>
                    </w:rPr>
                    <w:t>2</w:t>
                  </w:r>
                </w:p>
              </w:tc>
              <w:tc>
                <w:tcPr>
                  <w:tcW w:w="595"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宋体" w:hAnsi="宋体" w:cs="宋体"/>
                      <w:color w:val="auto"/>
                      <w:sz w:val="18"/>
                      <w:szCs w:val="18"/>
                    </w:rPr>
                  </w:pPr>
                </w:p>
              </w:tc>
              <w:tc>
                <w:tcPr>
                  <w:tcW w:w="2121" w:type="dxa"/>
                </w:tcPr>
                <w:p>
                  <w:pPr>
                    <w:rPr>
                      <w:rFonts w:ascii="宋体" w:hAnsi="宋体" w:cs="宋体"/>
                      <w:color w:val="auto"/>
                      <w:sz w:val="18"/>
                      <w:szCs w:val="18"/>
                    </w:rPr>
                  </w:pPr>
                </w:p>
              </w:tc>
              <w:tc>
                <w:tcPr>
                  <w:tcW w:w="699" w:type="dxa"/>
                </w:tcPr>
                <w:p>
                  <w:pPr>
                    <w:rPr>
                      <w:rFonts w:ascii="宋体" w:hAnsi="宋体" w:cs="宋体"/>
                      <w:color w:val="auto"/>
                      <w:sz w:val="18"/>
                      <w:szCs w:val="18"/>
                    </w:rPr>
                  </w:pPr>
                </w:p>
              </w:tc>
              <w:tc>
                <w:tcPr>
                  <w:tcW w:w="1410" w:type="dxa"/>
                  <w:vAlign w:val="center"/>
                </w:tcPr>
                <w:p>
                  <w:pPr>
                    <w:rPr>
                      <w:color w:val="auto"/>
                      <w:sz w:val="18"/>
                      <w:szCs w:val="18"/>
                    </w:rPr>
                  </w:pPr>
                  <w:r>
                    <w:rPr>
                      <w:rFonts w:hint="eastAsia"/>
                      <w:color w:val="auto"/>
                      <w:sz w:val="18"/>
                      <w:szCs w:val="18"/>
                    </w:rPr>
                    <w:t>0711105802</w:t>
                  </w:r>
                </w:p>
              </w:tc>
              <w:tc>
                <w:tcPr>
                  <w:tcW w:w="2226" w:type="dxa"/>
                  <w:vAlign w:val="center"/>
                </w:tcPr>
                <w:p>
                  <w:pPr>
                    <w:rPr>
                      <w:color w:val="auto"/>
                      <w:sz w:val="18"/>
                      <w:szCs w:val="18"/>
                    </w:rPr>
                  </w:pPr>
                  <w:r>
                    <w:rPr>
                      <w:rFonts w:hint="eastAsia"/>
                      <w:color w:val="auto"/>
                      <w:sz w:val="18"/>
                      <w:szCs w:val="18"/>
                    </w:rPr>
                    <w:t>商务礼仪</w:t>
                  </w:r>
                </w:p>
              </w:tc>
              <w:tc>
                <w:tcPr>
                  <w:tcW w:w="595" w:type="dxa"/>
                  <w:vAlign w:val="center"/>
                </w:tcPr>
                <w:p>
                  <w:pPr>
                    <w:rPr>
                      <w:color w:val="auto"/>
                      <w:sz w:val="18"/>
                      <w:szCs w:val="18"/>
                    </w:rPr>
                  </w:pPr>
                  <w:r>
                    <w:rPr>
                      <w:rFonts w:hint="eastAsia"/>
                      <w:color w:val="auto"/>
                      <w:sz w:val="18"/>
                      <w:szCs w:val="18"/>
                    </w:rPr>
                    <w:t>2</w:t>
                  </w:r>
                </w:p>
              </w:tc>
              <w:tc>
                <w:tcPr>
                  <w:tcW w:w="595"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宋体" w:hAnsi="宋体" w:cs="宋体"/>
                      <w:color w:val="auto"/>
                      <w:sz w:val="18"/>
                      <w:szCs w:val="18"/>
                    </w:rPr>
                  </w:pPr>
                </w:p>
              </w:tc>
              <w:tc>
                <w:tcPr>
                  <w:tcW w:w="2121" w:type="dxa"/>
                </w:tcPr>
                <w:p>
                  <w:pPr>
                    <w:rPr>
                      <w:rFonts w:ascii="宋体" w:hAnsi="宋体" w:cs="宋体"/>
                      <w:color w:val="auto"/>
                      <w:sz w:val="18"/>
                      <w:szCs w:val="18"/>
                    </w:rPr>
                  </w:pPr>
                </w:p>
              </w:tc>
              <w:tc>
                <w:tcPr>
                  <w:tcW w:w="699" w:type="dxa"/>
                </w:tcPr>
                <w:p>
                  <w:pPr>
                    <w:rPr>
                      <w:rFonts w:ascii="宋体" w:hAnsi="宋体" w:cs="宋体"/>
                      <w:color w:val="auto"/>
                      <w:sz w:val="18"/>
                      <w:szCs w:val="18"/>
                    </w:rPr>
                  </w:pPr>
                </w:p>
              </w:tc>
              <w:tc>
                <w:tcPr>
                  <w:tcW w:w="1410" w:type="dxa"/>
                  <w:vAlign w:val="bottom"/>
                </w:tcPr>
                <w:p>
                  <w:pPr>
                    <w:rPr>
                      <w:color w:val="auto"/>
                      <w:sz w:val="18"/>
                      <w:szCs w:val="18"/>
                    </w:rPr>
                  </w:pPr>
                  <w:r>
                    <w:rPr>
                      <w:rFonts w:hint="eastAsia"/>
                      <w:color w:val="auto"/>
                      <w:sz w:val="18"/>
                      <w:szCs w:val="18"/>
                    </w:rPr>
                    <w:t>0713108402</w:t>
                  </w:r>
                </w:p>
              </w:tc>
              <w:tc>
                <w:tcPr>
                  <w:tcW w:w="2226" w:type="dxa"/>
                  <w:vAlign w:val="center"/>
                </w:tcPr>
                <w:p>
                  <w:pPr>
                    <w:rPr>
                      <w:color w:val="auto"/>
                      <w:sz w:val="18"/>
                      <w:szCs w:val="18"/>
                    </w:rPr>
                  </w:pPr>
                  <w:r>
                    <w:rPr>
                      <w:rFonts w:hint="eastAsia"/>
                      <w:color w:val="auto"/>
                      <w:sz w:val="18"/>
                      <w:szCs w:val="18"/>
                    </w:rPr>
                    <w:t>物流法律法规</w:t>
                  </w:r>
                </w:p>
              </w:tc>
              <w:tc>
                <w:tcPr>
                  <w:tcW w:w="595" w:type="dxa"/>
                  <w:vAlign w:val="center"/>
                </w:tcPr>
                <w:p>
                  <w:pPr>
                    <w:rPr>
                      <w:color w:val="auto"/>
                      <w:sz w:val="18"/>
                      <w:szCs w:val="18"/>
                    </w:rPr>
                  </w:pPr>
                  <w:r>
                    <w:rPr>
                      <w:rFonts w:hint="eastAsia"/>
                      <w:color w:val="auto"/>
                      <w:sz w:val="18"/>
                      <w:szCs w:val="18"/>
                    </w:rPr>
                    <w:t>2</w:t>
                  </w:r>
                </w:p>
              </w:tc>
              <w:tc>
                <w:tcPr>
                  <w:tcW w:w="595"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tcPr>
                <w:p>
                  <w:pPr>
                    <w:rPr>
                      <w:rFonts w:ascii="宋体" w:hAnsi="宋体" w:cs="宋体"/>
                      <w:color w:val="auto"/>
                      <w:sz w:val="18"/>
                      <w:szCs w:val="18"/>
                    </w:rPr>
                  </w:pPr>
                </w:p>
              </w:tc>
              <w:tc>
                <w:tcPr>
                  <w:tcW w:w="2121" w:type="dxa"/>
                </w:tcPr>
                <w:p>
                  <w:pPr>
                    <w:rPr>
                      <w:rFonts w:ascii="宋体" w:hAnsi="宋体" w:cs="宋体"/>
                      <w:color w:val="auto"/>
                      <w:sz w:val="18"/>
                      <w:szCs w:val="18"/>
                    </w:rPr>
                  </w:pPr>
                </w:p>
              </w:tc>
              <w:tc>
                <w:tcPr>
                  <w:tcW w:w="699" w:type="dxa"/>
                </w:tcPr>
                <w:p>
                  <w:pPr>
                    <w:rPr>
                      <w:rFonts w:ascii="宋体" w:hAnsi="宋体" w:cs="宋体"/>
                      <w:color w:val="auto"/>
                      <w:sz w:val="18"/>
                      <w:szCs w:val="18"/>
                    </w:rPr>
                  </w:pPr>
                </w:p>
              </w:tc>
              <w:tc>
                <w:tcPr>
                  <w:tcW w:w="1410" w:type="dxa"/>
                  <w:vAlign w:val="center"/>
                </w:tcPr>
                <w:p>
                  <w:pPr>
                    <w:rPr>
                      <w:rFonts w:ascii="宋体" w:hAnsi="宋体" w:cs="宋体"/>
                      <w:color w:val="auto"/>
                      <w:sz w:val="18"/>
                      <w:szCs w:val="18"/>
                    </w:rPr>
                  </w:pPr>
                  <w:r>
                    <w:rPr>
                      <w:rFonts w:hint="eastAsia"/>
                      <w:color w:val="auto"/>
                      <w:sz w:val="18"/>
                      <w:szCs w:val="18"/>
                    </w:rPr>
                    <w:t>0711106202</w:t>
                  </w:r>
                </w:p>
              </w:tc>
              <w:tc>
                <w:tcPr>
                  <w:tcW w:w="2226" w:type="dxa"/>
                  <w:vAlign w:val="center"/>
                </w:tcPr>
                <w:p>
                  <w:pPr>
                    <w:rPr>
                      <w:rFonts w:ascii="宋体" w:hAnsi="宋体" w:cs="宋体"/>
                      <w:color w:val="auto"/>
                      <w:sz w:val="18"/>
                      <w:szCs w:val="18"/>
                    </w:rPr>
                  </w:pPr>
                  <w:r>
                    <w:rPr>
                      <w:rFonts w:hint="eastAsia"/>
                      <w:color w:val="auto"/>
                      <w:sz w:val="18"/>
                      <w:szCs w:val="18"/>
                    </w:rPr>
                    <w:t>商务应用文写作</w:t>
                  </w:r>
                </w:p>
              </w:tc>
              <w:tc>
                <w:tcPr>
                  <w:tcW w:w="595" w:type="dxa"/>
                  <w:vAlign w:val="center"/>
                </w:tcPr>
                <w:p>
                  <w:pPr>
                    <w:rPr>
                      <w:rFonts w:ascii="宋体" w:hAnsi="宋体" w:cs="宋体"/>
                      <w:color w:val="auto"/>
                      <w:sz w:val="18"/>
                      <w:szCs w:val="18"/>
                    </w:rPr>
                  </w:pPr>
                  <w:r>
                    <w:rPr>
                      <w:rFonts w:hint="eastAsia"/>
                      <w:color w:val="auto"/>
                      <w:sz w:val="18"/>
                      <w:szCs w:val="18"/>
                    </w:rPr>
                    <w:t>2</w:t>
                  </w:r>
                </w:p>
              </w:tc>
              <w:tc>
                <w:tcPr>
                  <w:tcW w:w="595"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gridSpan w:val="3"/>
                </w:tcPr>
                <w:p>
                  <w:pPr>
                    <w:pStyle w:val="2"/>
                    <w:rPr>
                      <w:color w:val="auto"/>
                    </w:rPr>
                  </w:pPr>
                </w:p>
                <w:p>
                  <w:pPr>
                    <w:pStyle w:val="2"/>
                    <w:ind w:firstLine="0" w:firstLineChars="0"/>
                    <w:rPr>
                      <w:color w:val="auto"/>
                    </w:rPr>
                  </w:pPr>
                </w:p>
              </w:tc>
              <w:tc>
                <w:tcPr>
                  <w:tcW w:w="4231" w:type="dxa"/>
                  <w:gridSpan w:val="3"/>
                </w:tcPr>
                <w:p>
                  <w:pPr>
                    <w:rPr>
                      <w:rFonts w:ascii="宋体" w:hAnsi="宋体" w:cs="宋体"/>
                      <w:color w:val="auto"/>
                      <w:sz w:val="18"/>
                      <w:szCs w:val="18"/>
                    </w:rPr>
                  </w:pPr>
                  <w:r>
                    <w:rPr>
                      <w:rFonts w:hint="eastAsia" w:ascii="宋体" w:hAnsi="宋体" w:cs="宋体"/>
                      <w:color w:val="auto"/>
                      <w:sz w:val="18"/>
                      <w:szCs w:val="18"/>
                    </w:rPr>
                    <w:t xml:space="preserve">备注：1.本学期公共选修课具体要求：本学期末要求至少完成选修课 </w:t>
                  </w:r>
                  <w:r>
                    <w:rPr>
                      <w:rFonts w:ascii="宋体" w:hAnsi="宋体" w:cs="宋体"/>
                      <w:color w:val="auto"/>
                      <w:sz w:val="18"/>
                      <w:szCs w:val="18"/>
                    </w:rPr>
                    <w:t>4</w:t>
                  </w:r>
                  <w:r>
                    <w:rPr>
                      <w:rFonts w:hint="eastAsia" w:ascii="宋体" w:hAnsi="宋体" w:cs="宋体"/>
                      <w:color w:val="auto"/>
                      <w:sz w:val="18"/>
                      <w:szCs w:val="18"/>
                    </w:rPr>
                    <w:t>学分。</w:t>
                  </w:r>
                </w:p>
                <w:p>
                  <w:pPr>
                    <w:rPr>
                      <w:rFonts w:ascii="宋体" w:hAnsi="宋体" w:cs="宋体"/>
                      <w:color w:val="auto"/>
                      <w:sz w:val="18"/>
                      <w:szCs w:val="18"/>
                    </w:rPr>
                  </w:pPr>
                  <w:r>
                    <w:rPr>
                      <w:rFonts w:hint="eastAsia" w:ascii="宋体" w:hAnsi="宋体" w:cs="宋体"/>
                      <w:color w:val="auto"/>
                      <w:sz w:val="18"/>
                      <w:szCs w:val="18"/>
                    </w:rPr>
                    <w:t>2.本学期总学分</w:t>
                  </w:r>
                  <w:r>
                    <w:rPr>
                      <w:rFonts w:ascii="宋体" w:cs="宋体"/>
                      <w:color w:val="auto"/>
                      <w:sz w:val="18"/>
                      <w:szCs w:val="18"/>
                    </w:rPr>
                    <w:t>19</w:t>
                  </w:r>
                  <w:r>
                    <w:rPr>
                      <w:rFonts w:hint="eastAsia" w:ascii="宋体" w:cs="宋体"/>
                      <w:color w:val="auto"/>
                      <w:sz w:val="18"/>
                      <w:szCs w:val="18"/>
                    </w:rPr>
                    <w:t>.5</w:t>
                  </w:r>
                  <w:r>
                    <w:rPr>
                      <w:rFonts w:hint="eastAsia" w:ascii="宋体" w:hAnsi="宋体" w:cs="宋体"/>
                      <w:color w:val="auto"/>
                      <w:sz w:val="18"/>
                      <w:szCs w:val="18"/>
                    </w:rPr>
                    <w:t>学分。</w:t>
                  </w:r>
                </w:p>
              </w:tc>
              <w:tc>
                <w:tcPr>
                  <w:tcW w:w="595" w:type="dxa"/>
                </w:tcPr>
                <w:p>
                  <w:pPr>
                    <w:rPr>
                      <w:rFonts w:ascii="宋体" w:hAnsi="宋体" w:cs="宋体"/>
                      <w:color w:val="auto"/>
                      <w:sz w:val="18"/>
                      <w:szCs w:val="18"/>
                    </w:rPr>
                  </w:pPr>
                </w:p>
              </w:tc>
            </w:tr>
          </w:tbl>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7" w:type="dxa"/>
            <w:gridSpan w:val="6"/>
            <w:tcBorders>
              <w:left w:val="nil"/>
              <w:right w:val="nil"/>
            </w:tcBorders>
          </w:tcPr>
          <w:p>
            <w:pPr>
              <w:rPr>
                <w:color w:val="auto"/>
              </w:rPr>
            </w:pPr>
          </w:p>
          <w:p>
            <w:pPr>
              <w:pStyle w:val="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tcPr>
          <w:p>
            <w:pPr>
              <w:rPr>
                <w:rFonts w:ascii="宋体" w:hAnsi="宋体" w:cs="宋体"/>
                <w:color w:val="auto"/>
                <w:sz w:val="18"/>
                <w:szCs w:val="18"/>
              </w:rPr>
            </w:pPr>
            <w:r>
              <w:rPr>
                <w:rFonts w:hint="eastAsia" w:ascii="宋体" w:hAnsi="宋体" w:cs="宋体"/>
                <w:b/>
                <w:bCs/>
                <w:color w:val="auto"/>
                <w:sz w:val="18"/>
                <w:szCs w:val="18"/>
              </w:rPr>
              <w:t>第五学期</w:t>
            </w:r>
          </w:p>
        </w:tc>
        <w:tc>
          <w:tcPr>
            <w:tcW w:w="4314" w:type="dxa"/>
            <w:gridSpan w:val="3"/>
          </w:tcPr>
          <w:p>
            <w:pPr>
              <w:rPr>
                <w:rFonts w:ascii="宋体" w:hAnsi="宋体" w:cs="宋体"/>
                <w:color w:val="auto"/>
                <w:sz w:val="18"/>
                <w:szCs w:val="18"/>
              </w:rPr>
            </w:pPr>
            <w:r>
              <w:rPr>
                <w:rFonts w:hint="eastAsia" w:ascii="宋体" w:hAnsi="宋体" w:cs="宋体"/>
                <w:b/>
                <w:bCs/>
                <w:color w:val="auto"/>
                <w:sz w:val="18"/>
                <w:szCs w:val="18"/>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tcPr>
          <w:p>
            <w:pPr>
              <w:rPr>
                <w:rFonts w:ascii="宋体" w:hAnsi="宋体" w:cs="宋体"/>
                <w:color w:val="auto"/>
                <w:sz w:val="18"/>
                <w:szCs w:val="18"/>
              </w:rPr>
            </w:pPr>
            <w:r>
              <w:rPr>
                <w:rFonts w:hint="eastAsia" w:ascii="宋体" w:hAnsi="宋体" w:cs="宋体"/>
                <w:color w:val="auto"/>
                <w:sz w:val="18"/>
                <w:szCs w:val="18"/>
              </w:rPr>
              <w:t>课程编码</w:t>
            </w:r>
          </w:p>
        </w:tc>
        <w:tc>
          <w:tcPr>
            <w:tcW w:w="2622" w:type="dxa"/>
          </w:tcPr>
          <w:p>
            <w:pPr>
              <w:rPr>
                <w:rFonts w:ascii="宋体" w:hAnsi="宋体" w:cs="宋体"/>
                <w:color w:val="auto"/>
                <w:sz w:val="18"/>
                <w:szCs w:val="18"/>
              </w:rPr>
            </w:pPr>
            <w:r>
              <w:rPr>
                <w:rFonts w:hint="eastAsia" w:ascii="宋体" w:hAnsi="宋体" w:cs="宋体"/>
                <w:color w:val="auto"/>
                <w:sz w:val="18"/>
                <w:szCs w:val="18"/>
              </w:rPr>
              <w:t>课程名称</w:t>
            </w:r>
          </w:p>
        </w:tc>
        <w:tc>
          <w:tcPr>
            <w:tcW w:w="613" w:type="dxa"/>
          </w:tcPr>
          <w:p>
            <w:pPr>
              <w:rPr>
                <w:rFonts w:ascii="宋体" w:hAnsi="宋体" w:cs="宋体"/>
                <w:color w:val="auto"/>
                <w:sz w:val="18"/>
                <w:szCs w:val="18"/>
              </w:rPr>
            </w:pPr>
            <w:r>
              <w:rPr>
                <w:rFonts w:hint="eastAsia" w:ascii="宋体" w:hAnsi="宋体" w:cs="宋体"/>
                <w:color w:val="auto"/>
                <w:sz w:val="18"/>
                <w:szCs w:val="18"/>
              </w:rPr>
              <w:t>学分</w:t>
            </w:r>
          </w:p>
        </w:tc>
        <w:tc>
          <w:tcPr>
            <w:tcW w:w="1152" w:type="dxa"/>
          </w:tcPr>
          <w:p>
            <w:pPr>
              <w:rPr>
                <w:rFonts w:ascii="宋体" w:hAnsi="宋体" w:cs="宋体"/>
                <w:color w:val="auto"/>
                <w:sz w:val="18"/>
                <w:szCs w:val="18"/>
              </w:rPr>
            </w:pPr>
            <w:r>
              <w:rPr>
                <w:rFonts w:hint="eastAsia" w:ascii="宋体" w:hAnsi="宋体" w:cs="宋体"/>
                <w:color w:val="auto"/>
                <w:sz w:val="18"/>
                <w:szCs w:val="18"/>
              </w:rPr>
              <w:t>课程编码</w:t>
            </w:r>
          </w:p>
        </w:tc>
        <w:tc>
          <w:tcPr>
            <w:tcW w:w="2560" w:type="dxa"/>
          </w:tcPr>
          <w:p>
            <w:pPr>
              <w:rPr>
                <w:rFonts w:ascii="宋体" w:hAnsi="宋体" w:cs="宋体"/>
                <w:color w:val="auto"/>
                <w:sz w:val="18"/>
                <w:szCs w:val="18"/>
              </w:rPr>
            </w:pPr>
            <w:r>
              <w:rPr>
                <w:rFonts w:hint="eastAsia" w:ascii="宋体" w:hAnsi="宋体" w:cs="宋体"/>
                <w:color w:val="auto"/>
                <w:sz w:val="18"/>
                <w:szCs w:val="18"/>
              </w:rPr>
              <w:t>课程名称</w:t>
            </w:r>
          </w:p>
        </w:tc>
        <w:tc>
          <w:tcPr>
            <w:tcW w:w="602" w:type="dxa"/>
          </w:tcPr>
          <w:p>
            <w:pPr>
              <w:rPr>
                <w:rFonts w:ascii="宋体" w:hAnsi="宋体" w:cs="宋体"/>
                <w:color w:val="auto"/>
                <w:sz w:val="18"/>
                <w:szCs w:val="18"/>
              </w:rPr>
            </w:pPr>
            <w:r>
              <w:rPr>
                <w:rFonts w:hint="eastAsia" w:ascii="宋体" w:hAnsi="宋体" w:cs="宋体"/>
                <w:color w:val="auto"/>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color w:val="auto"/>
                <w:sz w:val="18"/>
                <w:szCs w:val="18"/>
              </w:rPr>
            </w:pPr>
            <w:r>
              <w:rPr>
                <w:rFonts w:hint="eastAsia"/>
                <w:color w:val="auto"/>
                <w:sz w:val="18"/>
                <w:szCs w:val="18"/>
              </w:rPr>
              <w:t>1910301601</w:t>
            </w:r>
          </w:p>
        </w:tc>
        <w:tc>
          <w:tcPr>
            <w:tcW w:w="2622" w:type="dxa"/>
            <w:vAlign w:val="center"/>
          </w:tcPr>
          <w:p>
            <w:pPr>
              <w:jc w:val="center"/>
              <w:rPr>
                <w:rFonts w:ascii="宋体" w:hAnsi="宋体" w:cs="宋体"/>
                <w:color w:val="auto"/>
                <w:sz w:val="18"/>
                <w:szCs w:val="18"/>
              </w:rPr>
            </w:pPr>
            <w:r>
              <w:rPr>
                <w:rFonts w:hint="eastAsia" w:ascii="宋体" w:hAnsi="宋体" w:cs="宋体"/>
                <w:color w:val="auto"/>
                <w:sz w:val="18"/>
                <w:szCs w:val="18"/>
              </w:rPr>
              <w:t>形势与政策（2）</w:t>
            </w:r>
          </w:p>
        </w:tc>
        <w:tc>
          <w:tcPr>
            <w:tcW w:w="613" w:type="dxa"/>
          </w:tcPr>
          <w:p>
            <w:pPr>
              <w:jc w:val="center"/>
              <w:rPr>
                <w:color w:val="auto"/>
                <w:sz w:val="18"/>
                <w:szCs w:val="18"/>
              </w:rPr>
            </w:pPr>
            <w:r>
              <w:rPr>
                <w:rFonts w:hint="eastAsia"/>
                <w:color w:val="auto"/>
                <w:sz w:val="18"/>
                <w:szCs w:val="18"/>
              </w:rPr>
              <w:t>0.25</w:t>
            </w:r>
          </w:p>
        </w:tc>
        <w:tc>
          <w:tcPr>
            <w:tcW w:w="1152" w:type="dxa"/>
            <w:vAlign w:val="center"/>
          </w:tcPr>
          <w:p>
            <w:pPr>
              <w:jc w:val="center"/>
              <w:rPr>
                <w:color w:val="auto"/>
                <w:sz w:val="18"/>
                <w:szCs w:val="18"/>
              </w:rPr>
            </w:pPr>
            <w:r>
              <w:rPr>
                <w:rFonts w:hint="eastAsia"/>
                <w:color w:val="auto"/>
                <w:sz w:val="18"/>
                <w:szCs w:val="18"/>
              </w:rPr>
              <w:t>1910301601</w:t>
            </w:r>
          </w:p>
        </w:tc>
        <w:tc>
          <w:tcPr>
            <w:tcW w:w="2560" w:type="dxa"/>
            <w:vAlign w:val="center"/>
          </w:tcPr>
          <w:p>
            <w:pPr>
              <w:jc w:val="center"/>
              <w:rPr>
                <w:rFonts w:ascii="宋体" w:hAnsi="宋体" w:cs="宋体"/>
                <w:color w:val="auto"/>
                <w:sz w:val="18"/>
                <w:szCs w:val="18"/>
              </w:rPr>
            </w:pPr>
            <w:r>
              <w:rPr>
                <w:rFonts w:hint="eastAsia" w:ascii="宋体" w:hAnsi="宋体" w:cs="宋体"/>
                <w:color w:val="auto"/>
                <w:sz w:val="18"/>
                <w:szCs w:val="18"/>
              </w:rPr>
              <w:t>形势与政策（2）</w:t>
            </w:r>
          </w:p>
        </w:tc>
        <w:tc>
          <w:tcPr>
            <w:tcW w:w="602" w:type="dxa"/>
          </w:tcPr>
          <w:p>
            <w:pPr>
              <w:jc w:val="center"/>
              <w:rPr>
                <w:color w:val="auto"/>
                <w:sz w:val="18"/>
                <w:szCs w:val="18"/>
              </w:rPr>
            </w:pPr>
            <w:r>
              <w:rPr>
                <w:rFonts w:hint="eastAsia"/>
                <w:color w:val="auto"/>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color w:val="auto"/>
                <w:sz w:val="18"/>
                <w:szCs w:val="18"/>
              </w:rPr>
            </w:pPr>
            <w:r>
              <w:rPr>
                <w:rFonts w:hint="eastAsia"/>
                <w:color w:val="auto"/>
                <w:sz w:val="18"/>
                <w:szCs w:val="18"/>
              </w:rPr>
              <w:t>1910300702</w:t>
            </w:r>
          </w:p>
        </w:tc>
        <w:tc>
          <w:tcPr>
            <w:tcW w:w="2622" w:type="dxa"/>
            <w:vAlign w:val="center"/>
          </w:tcPr>
          <w:p>
            <w:pPr>
              <w:jc w:val="center"/>
              <w:rPr>
                <w:rFonts w:ascii="宋体" w:hAnsi="宋体" w:cs="宋体"/>
                <w:color w:val="auto"/>
                <w:sz w:val="18"/>
                <w:szCs w:val="18"/>
              </w:rPr>
            </w:pPr>
            <w:r>
              <w:rPr>
                <w:rFonts w:hint="eastAsia" w:ascii="宋体" w:hAnsi="宋体" w:cs="宋体"/>
                <w:color w:val="auto"/>
                <w:sz w:val="18"/>
                <w:szCs w:val="18"/>
              </w:rPr>
              <w:t>思想政治理论课实践教学</w:t>
            </w:r>
          </w:p>
        </w:tc>
        <w:tc>
          <w:tcPr>
            <w:tcW w:w="613" w:type="dxa"/>
          </w:tcPr>
          <w:p>
            <w:pPr>
              <w:jc w:val="center"/>
              <w:rPr>
                <w:color w:val="auto"/>
                <w:sz w:val="18"/>
                <w:szCs w:val="18"/>
              </w:rPr>
            </w:pPr>
            <w:r>
              <w:rPr>
                <w:rFonts w:hint="eastAsia"/>
                <w:color w:val="auto"/>
                <w:sz w:val="18"/>
                <w:szCs w:val="18"/>
              </w:rPr>
              <w:t>1</w:t>
            </w:r>
          </w:p>
        </w:tc>
        <w:tc>
          <w:tcPr>
            <w:tcW w:w="1152" w:type="dxa"/>
            <w:vAlign w:val="center"/>
          </w:tcPr>
          <w:p>
            <w:pPr>
              <w:jc w:val="center"/>
              <w:rPr>
                <w:color w:val="auto"/>
                <w:sz w:val="18"/>
                <w:szCs w:val="18"/>
              </w:rPr>
            </w:pPr>
            <w:r>
              <w:rPr>
                <w:rFonts w:hint="eastAsia"/>
                <w:color w:val="auto"/>
                <w:sz w:val="18"/>
                <w:szCs w:val="18"/>
              </w:rPr>
              <w:t>111046070</w:t>
            </w:r>
            <w:r>
              <w:rPr>
                <w:color w:val="auto"/>
                <w:sz w:val="18"/>
                <w:szCs w:val="18"/>
              </w:rPr>
              <w:t>0</w:t>
            </w:r>
          </w:p>
        </w:tc>
        <w:tc>
          <w:tcPr>
            <w:tcW w:w="2560" w:type="dxa"/>
            <w:vAlign w:val="center"/>
          </w:tcPr>
          <w:p>
            <w:pPr>
              <w:jc w:val="center"/>
              <w:rPr>
                <w:rFonts w:ascii="宋体" w:hAnsi="宋体" w:cs="宋体"/>
                <w:color w:val="auto"/>
                <w:sz w:val="18"/>
                <w:szCs w:val="18"/>
              </w:rPr>
            </w:pPr>
            <w:r>
              <w:rPr>
                <w:rFonts w:hint="eastAsia" w:ascii="宋体" w:hAnsi="宋体" w:cs="宋体"/>
                <w:color w:val="auto"/>
                <w:sz w:val="18"/>
                <w:szCs w:val="18"/>
              </w:rPr>
              <w:t>大学体育6</w:t>
            </w:r>
          </w:p>
        </w:tc>
        <w:tc>
          <w:tcPr>
            <w:tcW w:w="602" w:type="dxa"/>
            <w:vAlign w:val="center"/>
          </w:tcPr>
          <w:p>
            <w:pPr>
              <w:jc w:val="center"/>
              <w:textAlignment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color w:val="auto"/>
                <w:sz w:val="18"/>
                <w:szCs w:val="18"/>
              </w:rPr>
            </w:pPr>
            <w:r>
              <w:rPr>
                <w:rFonts w:hint="eastAsia"/>
                <w:color w:val="auto"/>
                <w:sz w:val="18"/>
                <w:szCs w:val="18"/>
              </w:rPr>
              <w:t>111045070</w:t>
            </w:r>
            <w:r>
              <w:rPr>
                <w:color w:val="auto"/>
                <w:sz w:val="18"/>
                <w:szCs w:val="18"/>
              </w:rPr>
              <w:t>0</w:t>
            </w:r>
          </w:p>
        </w:tc>
        <w:tc>
          <w:tcPr>
            <w:tcW w:w="2622" w:type="dxa"/>
            <w:vAlign w:val="center"/>
          </w:tcPr>
          <w:p>
            <w:pPr>
              <w:jc w:val="center"/>
              <w:rPr>
                <w:rFonts w:ascii="宋体" w:hAnsi="宋体" w:cs="宋体"/>
                <w:color w:val="auto"/>
                <w:sz w:val="18"/>
                <w:szCs w:val="18"/>
              </w:rPr>
            </w:pPr>
            <w:r>
              <w:rPr>
                <w:rFonts w:hint="eastAsia" w:ascii="宋体" w:hAnsi="宋体" w:cs="宋体"/>
                <w:color w:val="auto"/>
                <w:sz w:val="18"/>
                <w:szCs w:val="18"/>
              </w:rPr>
              <w:t>大学体育5</w:t>
            </w:r>
          </w:p>
        </w:tc>
        <w:tc>
          <w:tcPr>
            <w:tcW w:w="613" w:type="dxa"/>
            <w:vAlign w:val="center"/>
          </w:tcPr>
          <w:p>
            <w:pPr>
              <w:jc w:val="center"/>
              <w:textAlignment w:val="center"/>
              <w:rPr>
                <w:color w:val="auto"/>
                <w:sz w:val="18"/>
                <w:szCs w:val="18"/>
              </w:rPr>
            </w:pPr>
          </w:p>
        </w:tc>
        <w:tc>
          <w:tcPr>
            <w:tcW w:w="1152" w:type="dxa"/>
            <w:vAlign w:val="center"/>
          </w:tcPr>
          <w:p>
            <w:pPr>
              <w:jc w:val="center"/>
              <w:rPr>
                <w:color w:val="auto"/>
                <w:sz w:val="18"/>
                <w:szCs w:val="18"/>
              </w:rPr>
            </w:pPr>
            <w:r>
              <w:rPr>
                <w:rFonts w:hint="eastAsia"/>
                <w:color w:val="auto"/>
                <w:sz w:val="18"/>
                <w:szCs w:val="18"/>
              </w:rPr>
              <w:t>2110304501</w:t>
            </w:r>
          </w:p>
        </w:tc>
        <w:tc>
          <w:tcPr>
            <w:tcW w:w="2560" w:type="dxa"/>
            <w:vAlign w:val="center"/>
          </w:tcPr>
          <w:p>
            <w:pPr>
              <w:jc w:val="center"/>
              <w:rPr>
                <w:rFonts w:ascii="宋体" w:hAnsi="宋体" w:cs="宋体"/>
                <w:color w:val="auto"/>
                <w:sz w:val="18"/>
                <w:szCs w:val="18"/>
              </w:rPr>
            </w:pPr>
            <w:r>
              <w:rPr>
                <w:rFonts w:hint="eastAsia" w:ascii="宋体" w:hAnsi="宋体" w:cs="宋体"/>
                <w:color w:val="auto"/>
                <w:sz w:val="18"/>
                <w:szCs w:val="18"/>
              </w:rPr>
              <w:t>大学生职前指导</w:t>
            </w:r>
          </w:p>
        </w:tc>
        <w:tc>
          <w:tcPr>
            <w:tcW w:w="602" w:type="dxa"/>
            <w:vAlign w:val="center"/>
          </w:tcPr>
          <w:p>
            <w:pPr>
              <w:jc w:val="center"/>
              <w:rPr>
                <w:color w:val="auto"/>
                <w:sz w:val="18"/>
                <w:szCs w:val="18"/>
              </w:rPr>
            </w:pPr>
            <w:r>
              <w:rPr>
                <w:rFonts w:hint="eastAsia"/>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color w:val="auto"/>
                <w:sz w:val="18"/>
                <w:szCs w:val="18"/>
              </w:rPr>
            </w:pPr>
            <w:r>
              <w:rPr>
                <w:rFonts w:hint="eastAsia"/>
                <w:color w:val="auto"/>
                <w:sz w:val="18"/>
                <w:szCs w:val="18"/>
              </w:rPr>
              <w:t>2210300602</w:t>
            </w:r>
          </w:p>
        </w:tc>
        <w:tc>
          <w:tcPr>
            <w:tcW w:w="2622" w:type="dxa"/>
            <w:vAlign w:val="center"/>
          </w:tcPr>
          <w:p>
            <w:pPr>
              <w:jc w:val="center"/>
              <w:rPr>
                <w:rFonts w:ascii="宋体" w:hAnsi="宋体" w:cs="宋体"/>
                <w:color w:val="auto"/>
                <w:sz w:val="18"/>
                <w:szCs w:val="18"/>
              </w:rPr>
            </w:pPr>
            <w:r>
              <w:rPr>
                <w:rFonts w:hint="eastAsia" w:ascii="宋体" w:hAnsi="宋体" w:cs="宋体"/>
                <w:color w:val="auto"/>
                <w:sz w:val="18"/>
                <w:szCs w:val="18"/>
              </w:rPr>
              <w:t>劳动实践</w:t>
            </w:r>
          </w:p>
        </w:tc>
        <w:tc>
          <w:tcPr>
            <w:tcW w:w="613" w:type="dxa"/>
            <w:vAlign w:val="center"/>
          </w:tcPr>
          <w:p>
            <w:pPr>
              <w:jc w:val="center"/>
              <w:rPr>
                <w:color w:val="auto"/>
                <w:sz w:val="18"/>
                <w:szCs w:val="18"/>
              </w:rPr>
            </w:pPr>
            <w:r>
              <w:rPr>
                <w:rFonts w:hint="eastAsia"/>
                <w:color w:val="auto"/>
                <w:sz w:val="18"/>
                <w:szCs w:val="18"/>
              </w:rPr>
              <w:t>0.25</w:t>
            </w:r>
          </w:p>
        </w:tc>
        <w:tc>
          <w:tcPr>
            <w:tcW w:w="1152" w:type="dxa"/>
            <w:vAlign w:val="center"/>
          </w:tcPr>
          <w:p>
            <w:pPr>
              <w:jc w:val="center"/>
              <w:rPr>
                <w:color w:val="auto"/>
                <w:sz w:val="18"/>
                <w:szCs w:val="18"/>
              </w:rPr>
            </w:pPr>
            <w:r>
              <w:rPr>
                <w:rFonts w:hint="eastAsia"/>
                <w:color w:val="auto"/>
                <w:sz w:val="18"/>
                <w:szCs w:val="18"/>
              </w:rPr>
              <w:t>2210300602</w:t>
            </w:r>
          </w:p>
        </w:tc>
        <w:tc>
          <w:tcPr>
            <w:tcW w:w="2560" w:type="dxa"/>
            <w:vAlign w:val="center"/>
          </w:tcPr>
          <w:p>
            <w:pPr>
              <w:jc w:val="center"/>
              <w:rPr>
                <w:rFonts w:ascii="宋体" w:hAnsi="宋体" w:cs="宋体"/>
                <w:color w:val="auto"/>
                <w:sz w:val="18"/>
                <w:szCs w:val="18"/>
              </w:rPr>
            </w:pPr>
            <w:r>
              <w:rPr>
                <w:rFonts w:hint="eastAsia" w:ascii="宋体" w:hAnsi="宋体" w:cs="宋体"/>
                <w:color w:val="auto"/>
                <w:sz w:val="18"/>
                <w:szCs w:val="18"/>
              </w:rPr>
              <w:t>劳动实践</w:t>
            </w:r>
          </w:p>
        </w:tc>
        <w:tc>
          <w:tcPr>
            <w:tcW w:w="602" w:type="dxa"/>
          </w:tcPr>
          <w:p>
            <w:pPr>
              <w:jc w:val="center"/>
              <w:rPr>
                <w:color w:val="auto"/>
                <w:sz w:val="18"/>
                <w:szCs w:val="18"/>
              </w:rPr>
            </w:pPr>
            <w:r>
              <w:rPr>
                <w:rFonts w:hint="eastAsia"/>
                <w:color w:val="auto"/>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rFonts w:ascii="宋体" w:hAnsi="宋体" w:cs="宋体"/>
                <w:color w:val="auto"/>
                <w:sz w:val="18"/>
                <w:szCs w:val="18"/>
              </w:rPr>
            </w:pPr>
            <w:r>
              <w:rPr>
                <w:rFonts w:hint="eastAsia"/>
                <w:color w:val="auto"/>
                <w:sz w:val="18"/>
                <w:szCs w:val="18"/>
              </w:rPr>
              <w:t>0711105302</w:t>
            </w:r>
          </w:p>
        </w:tc>
        <w:tc>
          <w:tcPr>
            <w:tcW w:w="2622" w:type="dxa"/>
            <w:vAlign w:val="center"/>
          </w:tcPr>
          <w:p>
            <w:pPr>
              <w:jc w:val="center"/>
              <w:rPr>
                <w:rFonts w:ascii="宋体" w:hAnsi="宋体" w:cs="宋体"/>
                <w:color w:val="auto"/>
                <w:sz w:val="18"/>
                <w:szCs w:val="18"/>
              </w:rPr>
            </w:pPr>
            <w:r>
              <w:rPr>
                <w:rFonts w:hint="eastAsia"/>
                <w:color w:val="auto"/>
                <w:sz w:val="18"/>
                <w:szCs w:val="18"/>
              </w:rPr>
              <w:t>统计学</w:t>
            </w:r>
          </w:p>
        </w:tc>
        <w:tc>
          <w:tcPr>
            <w:tcW w:w="613" w:type="dxa"/>
          </w:tcPr>
          <w:p>
            <w:pPr>
              <w:jc w:val="center"/>
              <w:rPr>
                <w:color w:val="auto"/>
                <w:sz w:val="18"/>
                <w:szCs w:val="18"/>
              </w:rPr>
            </w:pPr>
            <w:r>
              <w:rPr>
                <w:rFonts w:hint="eastAsia"/>
                <w:color w:val="auto"/>
                <w:sz w:val="18"/>
                <w:szCs w:val="18"/>
              </w:rPr>
              <w:t>2</w:t>
            </w:r>
          </w:p>
        </w:tc>
        <w:tc>
          <w:tcPr>
            <w:tcW w:w="1152" w:type="dxa"/>
            <w:vAlign w:val="bottom"/>
          </w:tcPr>
          <w:p>
            <w:pPr>
              <w:jc w:val="center"/>
              <w:rPr>
                <w:color w:val="auto"/>
                <w:sz w:val="18"/>
                <w:szCs w:val="18"/>
              </w:rPr>
            </w:pPr>
            <w:r>
              <w:rPr>
                <w:rFonts w:hint="eastAsia"/>
                <w:color w:val="auto"/>
                <w:sz w:val="18"/>
                <w:szCs w:val="18"/>
              </w:rPr>
              <w:t>0713106102</w:t>
            </w:r>
          </w:p>
        </w:tc>
        <w:tc>
          <w:tcPr>
            <w:tcW w:w="2560" w:type="dxa"/>
            <w:vAlign w:val="center"/>
          </w:tcPr>
          <w:p>
            <w:pPr>
              <w:jc w:val="center"/>
              <w:rPr>
                <w:rFonts w:ascii="宋体" w:hAnsi="宋体" w:cs="宋体"/>
                <w:color w:val="auto"/>
                <w:sz w:val="18"/>
                <w:szCs w:val="18"/>
              </w:rPr>
            </w:pPr>
            <w:r>
              <w:rPr>
                <w:rFonts w:hint="eastAsia" w:ascii="宋体" w:hAnsi="宋体" w:cs="宋体"/>
                <w:color w:val="auto"/>
                <w:sz w:val="18"/>
                <w:szCs w:val="18"/>
              </w:rPr>
              <w:t>国际贸易理论与实务</w:t>
            </w:r>
          </w:p>
        </w:tc>
        <w:tc>
          <w:tcPr>
            <w:tcW w:w="602" w:type="dxa"/>
            <w:vAlign w:val="center"/>
          </w:tcPr>
          <w:p>
            <w:pPr>
              <w:jc w:val="center"/>
              <w:rPr>
                <w:color w:val="auto"/>
                <w:sz w:val="18"/>
                <w:szCs w:val="18"/>
              </w:rPr>
            </w:pPr>
            <w:r>
              <w:rPr>
                <w:rFonts w:hint="eastAsia"/>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center"/>
          </w:tcPr>
          <w:p>
            <w:pPr>
              <w:jc w:val="center"/>
              <w:rPr>
                <w:color w:val="auto"/>
                <w:sz w:val="18"/>
                <w:szCs w:val="18"/>
              </w:rPr>
            </w:pPr>
            <w:r>
              <w:rPr>
                <w:rFonts w:hint="eastAsia"/>
                <w:color w:val="auto"/>
                <w:sz w:val="18"/>
                <w:szCs w:val="18"/>
              </w:rPr>
              <w:t>0711101101</w:t>
            </w:r>
          </w:p>
        </w:tc>
        <w:tc>
          <w:tcPr>
            <w:tcW w:w="2622" w:type="dxa"/>
            <w:vAlign w:val="center"/>
          </w:tcPr>
          <w:p>
            <w:pPr>
              <w:jc w:val="center"/>
              <w:rPr>
                <w:color w:val="auto"/>
                <w:sz w:val="18"/>
                <w:szCs w:val="18"/>
              </w:rPr>
            </w:pPr>
            <w:r>
              <w:rPr>
                <w:rFonts w:hint="eastAsia"/>
                <w:color w:val="auto"/>
                <w:sz w:val="18"/>
                <w:szCs w:val="18"/>
              </w:rPr>
              <w:t>统计学实训（spss）</w:t>
            </w:r>
          </w:p>
        </w:tc>
        <w:tc>
          <w:tcPr>
            <w:tcW w:w="613" w:type="dxa"/>
            <w:vAlign w:val="center"/>
          </w:tcPr>
          <w:p>
            <w:pPr>
              <w:jc w:val="center"/>
              <w:rPr>
                <w:color w:val="auto"/>
                <w:sz w:val="18"/>
                <w:szCs w:val="18"/>
              </w:rPr>
            </w:pPr>
            <w:r>
              <w:rPr>
                <w:rFonts w:hint="eastAsia"/>
                <w:color w:val="auto"/>
                <w:sz w:val="18"/>
                <w:szCs w:val="18"/>
              </w:rPr>
              <w:t>1</w:t>
            </w:r>
          </w:p>
        </w:tc>
        <w:tc>
          <w:tcPr>
            <w:tcW w:w="1152" w:type="dxa"/>
            <w:vAlign w:val="bottom"/>
          </w:tcPr>
          <w:p>
            <w:pPr>
              <w:jc w:val="center"/>
              <w:rPr>
                <w:color w:val="auto"/>
                <w:sz w:val="18"/>
                <w:szCs w:val="18"/>
              </w:rPr>
            </w:pPr>
            <w:r>
              <w:rPr>
                <w:rFonts w:hint="eastAsia"/>
                <w:color w:val="auto"/>
                <w:sz w:val="18"/>
                <w:szCs w:val="18"/>
              </w:rPr>
              <w:t>0713106203</w:t>
            </w:r>
          </w:p>
        </w:tc>
        <w:tc>
          <w:tcPr>
            <w:tcW w:w="2560" w:type="dxa"/>
            <w:vAlign w:val="center"/>
          </w:tcPr>
          <w:p>
            <w:pPr>
              <w:jc w:val="center"/>
              <w:rPr>
                <w:color w:val="auto"/>
                <w:sz w:val="18"/>
                <w:szCs w:val="18"/>
              </w:rPr>
            </w:pPr>
            <w:r>
              <w:rPr>
                <w:rFonts w:hint="eastAsia"/>
                <w:color w:val="auto"/>
                <w:sz w:val="18"/>
                <w:szCs w:val="18"/>
              </w:rPr>
              <w:t>物流成本管理</w:t>
            </w:r>
          </w:p>
        </w:tc>
        <w:tc>
          <w:tcPr>
            <w:tcW w:w="602" w:type="dxa"/>
            <w:vAlign w:val="center"/>
          </w:tcPr>
          <w:p>
            <w:pPr>
              <w:jc w:val="center"/>
              <w:rPr>
                <w:color w:val="auto"/>
                <w:sz w:val="18"/>
                <w:szCs w:val="18"/>
              </w:rPr>
            </w:pPr>
            <w:r>
              <w:rPr>
                <w:rFonts w:hint="eastAsia"/>
                <w:color w:val="auto"/>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tcPr>
          <w:p>
            <w:pPr>
              <w:jc w:val="center"/>
              <w:rPr>
                <w:color w:val="auto"/>
                <w:sz w:val="18"/>
                <w:szCs w:val="18"/>
              </w:rPr>
            </w:pPr>
            <w:r>
              <w:rPr>
                <w:rFonts w:hint="eastAsia"/>
                <w:color w:val="auto"/>
                <w:sz w:val="18"/>
                <w:szCs w:val="18"/>
              </w:rPr>
              <w:t>0713109001</w:t>
            </w:r>
          </w:p>
        </w:tc>
        <w:tc>
          <w:tcPr>
            <w:tcW w:w="2622" w:type="dxa"/>
          </w:tcPr>
          <w:p>
            <w:pPr>
              <w:jc w:val="center"/>
              <w:rPr>
                <w:color w:val="auto"/>
                <w:sz w:val="18"/>
                <w:szCs w:val="18"/>
              </w:rPr>
            </w:pPr>
            <w:r>
              <w:rPr>
                <w:rFonts w:hint="eastAsia"/>
                <w:color w:val="auto"/>
                <w:sz w:val="18"/>
                <w:szCs w:val="18"/>
              </w:rPr>
              <w:t>物流系统布局设计实验</w:t>
            </w:r>
          </w:p>
        </w:tc>
        <w:tc>
          <w:tcPr>
            <w:tcW w:w="613" w:type="dxa"/>
          </w:tcPr>
          <w:p>
            <w:pPr>
              <w:jc w:val="center"/>
              <w:rPr>
                <w:color w:val="auto"/>
                <w:sz w:val="18"/>
                <w:szCs w:val="18"/>
              </w:rPr>
            </w:pPr>
            <w:r>
              <w:rPr>
                <w:rFonts w:hint="eastAsia"/>
                <w:color w:val="auto"/>
                <w:sz w:val="18"/>
                <w:szCs w:val="18"/>
              </w:rPr>
              <w:t>0.5</w:t>
            </w:r>
          </w:p>
        </w:tc>
        <w:tc>
          <w:tcPr>
            <w:tcW w:w="1152" w:type="dxa"/>
            <w:vAlign w:val="bottom"/>
          </w:tcPr>
          <w:p>
            <w:pPr>
              <w:jc w:val="center"/>
              <w:rPr>
                <w:color w:val="auto"/>
                <w:sz w:val="18"/>
                <w:szCs w:val="18"/>
              </w:rPr>
            </w:pPr>
            <w:r>
              <w:rPr>
                <w:rFonts w:hint="eastAsia"/>
                <w:color w:val="auto"/>
                <w:sz w:val="18"/>
                <w:szCs w:val="18"/>
              </w:rPr>
              <w:t>0713106402</w:t>
            </w:r>
          </w:p>
        </w:tc>
        <w:tc>
          <w:tcPr>
            <w:tcW w:w="2560" w:type="dxa"/>
            <w:vAlign w:val="center"/>
          </w:tcPr>
          <w:p>
            <w:pPr>
              <w:jc w:val="center"/>
              <w:rPr>
                <w:color w:val="auto"/>
                <w:sz w:val="18"/>
                <w:szCs w:val="18"/>
              </w:rPr>
            </w:pPr>
            <w:r>
              <w:rPr>
                <w:rFonts w:hint="eastAsia"/>
                <w:color w:val="auto"/>
                <w:sz w:val="18"/>
                <w:szCs w:val="18"/>
              </w:rPr>
              <w:t>物流园区开发与规划</w:t>
            </w:r>
          </w:p>
        </w:tc>
        <w:tc>
          <w:tcPr>
            <w:tcW w:w="602" w:type="dxa"/>
            <w:vAlign w:val="center"/>
          </w:tcPr>
          <w:p>
            <w:pPr>
              <w:jc w:val="center"/>
              <w:rPr>
                <w:color w:val="auto"/>
                <w:sz w:val="18"/>
                <w:szCs w:val="18"/>
              </w:rPr>
            </w:pPr>
            <w:r>
              <w:rPr>
                <w:rFonts w:hint="eastAsia"/>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bottom"/>
          </w:tcPr>
          <w:p>
            <w:pPr>
              <w:jc w:val="center"/>
              <w:rPr>
                <w:color w:val="auto"/>
                <w:sz w:val="18"/>
                <w:szCs w:val="18"/>
              </w:rPr>
            </w:pPr>
            <w:r>
              <w:rPr>
                <w:rFonts w:hint="eastAsia"/>
                <w:color w:val="auto"/>
                <w:sz w:val="18"/>
                <w:szCs w:val="18"/>
              </w:rPr>
              <w:t>0713106002</w:t>
            </w:r>
          </w:p>
        </w:tc>
        <w:tc>
          <w:tcPr>
            <w:tcW w:w="2622" w:type="dxa"/>
            <w:vAlign w:val="center"/>
          </w:tcPr>
          <w:p>
            <w:pPr>
              <w:jc w:val="center"/>
              <w:rPr>
                <w:color w:val="auto"/>
                <w:sz w:val="18"/>
                <w:szCs w:val="18"/>
              </w:rPr>
            </w:pPr>
            <w:r>
              <w:rPr>
                <w:rFonts w:hint="eastAsia"/>
                <w:color w:val="auto"/>
                <w:sz w:val="18"/>
                <w:szCs w:val="18"/>
              </w:rPr>
              <w:t>物流沙盘模拟实训</w:t>
            </w:r>
          </w:p>
        </w:tc>
        <w:tc>
          <w:tcPr>
            <w:tcW w:w="613" w:type="dxa"/>
            <w:vAlign w:val="center"/>
          </w:tcPr>
          <w:p>
            <w:pPr>
              <w:jc w:val="center"/>
              <w:rPr>
                <w:color w:val="auto"/>
                <w:sz w:val="18"/>
                <w:szCs w:val="18"/>
              </w:rPr>
            </w:pPr>
            <w:r>
              <w:rPr>
                <w:rFonts w:hint="eastAsia"/>
                <w:color w:val="auto"/>
                <w:sz w:val="18"/>
                <w:szCs w:val="18"/>
              </w:rPr>
              <w:t>2</w:t>
            </w:r>
          </w:p>
        </w:tc>
        <w:tc>
          <w:tcPr>
            <w:tcW w:w="1152" w:type="dxa"/>
            <w:vAlign w:val="bottom"/>
          </w:tcPr>
          <w:p>
            <w:pPr>
              <w:jc w:val="center"/>
              <w:rPr>
                <w:color w:val="auto"/>
                <w:sz w:val="18"/>
                <w:szCs w:val="18"/>
              </w:rPr>
            </w:pPr>
            <w:r>
              <w:rPr>
                <w:rFonts w:hint="eastAsia"/>
                <w:color w:val="auto"/>
                <w:sz w:val="18"/>
                <w:szCs w:val="18"/>
              </w:rPr>
              <w:t>0713106502</w:t>
            </w:r>
          </w:p>
        </w:tc>
        <w:tc>
          <w:tcPr>
            <w:tcW w:w="2560" w:type="dxa"/>
            <w:vAlign w:val="center"/>
          </w:tcPr>
          <w:p>
            <w:pPr>
              <w:jc w:val="center"/>
              <w:rPr>
                <w:color w:val="auto"/>
                <w:sz w:val="18"/>
                <w:szCs w:val="18"/>
              </w:rPr>
            </w:pPr>
            <w:r>
              <w:rPr>
                <w:rFonts w:hint="eastAsia"/>
                <w:color w:val="auto"/>
                <w:sz w:val="18"/>
                <w:szCs w:val="18"/>
              </w:rPr>
              <w:t>现代物流信息管理</w:t>
            </w:r>
          </w:p>
        </w:tc>
        <w:tc>
          <w:tcPr>
            <w:tcW w:w="602" w:type="dxa"/>
            <w:vAlign w:val="center"/>
          </w:tcPr>
          <w:p>
            <w:pPr>
              <w:jc w:val="center"/>
              <w:rPr>
                <w:color w:val="auto"/>
                <w:sz w:val="18"/>
                <w:szCs w:val="18"/>
              </w:rPr>
            </w:pPr>
            <w:r>
              <w:rPr>
                <w:rFonts w:hint="eastAsia"/>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center"/>
          </w:tcPr>
          <w:p>
            <w:pPr>
              <w:jc w:val="center"/>
              <w:rPr>
                <w:color w:val="auto"/>
                <w:sz w:val="18"/>
                <w:szCs w:val="18"/>
              </w:rPr>
            </w:pPr>
            <w:r>
              <w:rPr>
                <w:rFonts w:hint="eastAsia"/>
                <w:color w:val="auto"/>
                <w:sz w:val="18"/>
                <w:szCs w:val="18"/>
              </w:rPr>
              <w:t>0713109201</w:t>
            </w:r>
          </w:p>
        </w:tc>
        <w:tc>
          <w:tcPr>
            <w:tcW w:w="2622" w:type="dxa"/>
            <w:vAlign w:val="center"/>
          </w:tcPr>
          <w:p>
            <w:pPr>
              <w:jc w:val="center"/>
              <w:rPr>
                <w:color w:val="auto"/>
                <w:sz w:val="18"/>
                <w:szCs w:val="18"/>
              </w:rPr>
            </w:pPr>
            <w:r>
              <w:rPr>
                <w:rFonts w:hint="eastAsia"/>
                <w:color w:val="auto"/>
                <w:sz w:val="18"/>
                <w:szCs w:val="18"/>
              </w:rPr>
              <w:t>仓储配送综合模拟实验</w:t>
            </w:r>
          </w:p>
        </w:tc>
        <w:tc>
          <w:tcPr>
            <w:tcW w:w="613" w:type="dxa"/>
          </w:tcPr>
          <w:p>
            <w:pPr>
              <w:jc w:val="center"/>
              <w:rPr>
                <w:color w:val="auto"/>
                <w:sz w:val="18"/>
                <w:szCs w:val="18"/>
              </w:rPr>
            </w:pPr>
            <w:r>
              <w:rPr>
                <w:rFonts w:hint="eastAsia"/>
                <w:color w:val="auto"/>
                <w:sz w:val="18"/>
                <w:szCs w:val="18"/>
              </w:rPr>
              <w:t>1</w:t>
            </w:r>
          </w:p>
        </w:tc>
        <w:tc>
          <w:tcPr>
            <w:tcW w:w="1152" w:type="dxa"/>
            <w:vAlign w:val="bottom"/>
          </w:tcPr>
          <w:p>
            <w:pPr>
              <w:jc w:val="center"/>
              <w:rPr>
                <w:color w:val="auto"/>
                <w:sz w:val="18"/>
                <w:szCs w:val="18"/>
              </w:rPr>
            </w:pPr>
            <w:r>
              <w:rPr>
                <w:rFonts w:hint="eastAsia"/>
                <w:color w:val="auto"/>
                <w:sz w:val="18"/>
                <w:szCs w:val="18"/>
              </w:rPr>
              <w:t>0713106601</w:t>
            </w:r>
          </w:p>
        </w:tc>
        <w:tc>
          <w:tcPr>
            <w:tcW w:w="2560" w:type="dxa"/>
            <w:vAlign w:val="center"/>
          </w:tcPr>
          <w:p>
            <w:pPr>
              <w:jc w:val="center"/>
              <w:rPr>
                <w:color w:val="auto"/>
                <w:sz w:val="18"/>
                <w:szCs w:val="18"/>
              </w:rPr>
            </w:pPr>
            <w:r>
              <w:rPr>
                <w:rFonts w:hint="eastAsia"/>
                <w:color w:val="auto"/>
                <w:sz w:val="18"/>
                <w:szCs w:val="18"/>
              </w:rPr>
              <w:t>现代物流信息系统管理实验</w:t>
            </w:r>
          </w:p>
        </w:tc>
        <w:tc>
          <w:tcPr>
            <w:tcW w:w="602" w:type="dxa"/>
            <w:vAlign w:val="center"/>
          </w:tcPr>
          <w:p>
            <w:pPr>
              <w:jc w:val="center"/>
              <w:rPr>
                <w:color w:val="auto"/>
                <w:sz w:val="18"/>
                <w:szCs w:val="18"/>
              </w:rPr>
            </w:pPr>
            <w:r>
              <w:rPr>
                <w:rFonts w:hint="eastAsia"/>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center"/>
          </w:tcPr>
          <w:p>
            <w:pPr>
              <w:jc w:val="center"/>
              <w:rPr>
                <w:color w:val="auto"/>
                <w:sz w:val="18"/>
                <w:szCs w:val="18"/>
              </w:rPr>
            </w:pPr>
            <w:r>
              <w:rPr>
                <w:rFonts w:hint="eastAsia"/>
                <w:color w:val="auto"/>
                <w:sz w:val="18"/>
                <w:szCs w:val="18"/>
              </w:rPr>
              <w:t>0713109402</w:t>
            </w:r>
          </w:p>
        </w:tc>
        <w:tc>
          <w:tcPr>
            <w:tcW w:w="2622" w:type="dxa"/>
            <w:vAlign w:val="center"/>
          </w:tcPr>
          <w:p>
            <w:pPr>
              <w:jc w:val="center"/>
              <w:rPr>
                <w:color w:val="auto"/>
                <w:sz w:val="18"/>
                <w:szCs w:val="18"/>
              </w:rPr>
            </w:pPr>
            <w:r>
              <w:rPr>
                <w:rFonts w:hint="eastAsia"/>
                <w:color w:val="auto"/>
                <w:sz w:val="18"/>
                <w:szCs w:val="18"/>
              </w:rPr>
              <w:t>专业实习</w:t>
            </w:r>
          </w:p>
        </w:tc>
        <w:tc>
          <w:tcPr>
            <w:tcW w:w="613" w:type="dxa"/>
          </w:tcPr>
          <w:p>
            <w:pPr>
              <w:jc w:val="center"/>
              <w:rPr>
                <w:color w:val="auto"/>
                <w:sz w:val="18"/>
                <w:szCs w:val="18"/>
              </w:rPr>
            </w:pPr>
            <w:r>
              <w:rPr>
                <w:rFonts w:hint="eastAsia"/>
                <w:color w:val="auto"/>
                <w:sz w:val="18"/>
                <w:szCs w:val="18"/>
              </w:rPr>
              <w:t>2</w:t>
            </w:r>
          </w:p>
        </w:tc>
        <w:tc>
          <w:tcPr>
            <w:tcW w:w="1152" w:type="dxa"/>
            <w:vAlign w:val="center"/>
          </w:tcPr>
          <w:p>
            <w:pPr>
              <w:jc w:val="center"/>
              <w:rPr>
                <w:color w:val="auto"/>
                <w:sz w:val="18"/>
                <w:szCs w:val="18"/>
              </w:rPr>
            </w:pPr>
            <w:r>
              <w:rPr>
                <w:rFonts w:hint="eastAsia"/>
                <w:color w:val="auto"/>
                <w:sz w:val="18"/>
                <w:szCs w:val="18"/>
              </w:rPr>
              <w:t>0713109301</w:t>
            </w:r>
          </w:p>
        </w:tc>
        <w:tc>
          <w:tcPr>
            <w:tcW w:w="2560" w:type="dxa"/>
            <w:vAlign w:val="center"/>
          </w:tcPr>
          <w:p>
            <w:pPr>
              <w:jc w:val="center"/>
              <w:rPr>
                <w:color w:val="auto"/>
                <w:sz w:val="18"/>
                <w:szCs w:val="18"/>
              </w:rPr>
            </w:pPr>
            <w:r>
              <w:rPr>
                <w:rFonts w:hint="eastAsia"/>
                <w:color w:val="auto"/>
                <w:sz w:val="18"/>
                <w:szCs w:val="18"/>
              </w:rPr>
              <w:t>供应链管理与优化实验</w:t>
            </w:r>
          </w:p>
        </w:tc>
        <w:tc>
          <w:tcPr>
            <w:tcW w:w="602" w:type="dxa"/>
          </w:tcPr>
          <w:p>
            <w:pPr>
              <w:jc w:val="center"/>
              <w:rPr>
                <w:color w:val="auto"/>
                <w:sz w:val="18"/>
                <w:szCs w:val="18"/>
              </w:rPr>
            </w:pPr>
            <w:r>
              <w:rPr>
                <w:rFonts w:hint="eastAsia"/>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bottom"/>
          </w:tcPr>
          <w:p>
            <w:pPr>
              <w:jc w:val="center"/>
              <w:rPr>
                <w:color w:val="auto"/>
                <w:sz w:val="18"/>
                <w:szCs w:val="18"/>
              </w:rPr>
            </w:pPr>
            <w:r>
              <w:rPr>
                <w:color w:val="auto"/>
                <w:sz w:val="18"/>
                <w:szCs w:val="18"/>
              </w:rPr>
              <w:t>0713106802</w:t>
            </w:r>
          </w:p>
        </w:tc>
        <w:tc>
          <w:tcPr>
            <w:tcW w:w="2622" w:type="dxa"/>
            <w:vAlign w:val="center"/>
          </w:tcPr>
          <w:p>
            <w:pPr>
              <w:jc w:val="center"/>
              <w:rPr>
                <w:color w:val="auto"/>
                <w:sz w:val="18"/>
                <w:szCs w:val="18"/>
              </w:rPr>
            </w:pPr>
            <w:r>
              <w:rPr>
                <w:color w:val="auto"/>
                <w:sz w:val="18"/>
                <w:szCs w:val="18"/>
              </w:rPr>
              <w:t>物流系统分析与设计</w:t>
            </w:r>
          </w:p>
        </w:tc>
        <w:tc>
          <w:tcPr>
            <w:tcW w:w="613" w:type="dxa"/>
            <w:vAlign w:val="center"/>
          </w:tcPr>
          <w:p>
            <w:pPr>
              <w:jc w:val="center"/>
              <w:rPr>
                <w:color w:val="auto"/>
                <w:sz w:val="18"/>
                <w:szCs w:val="18"/>
              </w:rPr>
            </w:pPr>
            <w:r>
              <w:rPr>
                <w:color w:val="auto"/>
                <w:sz w:val="18"/>
                <w:szCs w:val="18"/>
              </w:rPr>
              <w:t>2</w:t>
            </w:r>
          </w:p>
        </w:tc>
        <w:tc>
          <w:tcPr>
            <w:tcW w:w="1152" w:type="dxa"/>
            <w:vAlign w:val="center"/>
          </w:tcPr>
          <w:p>
            <w:pPr>
              <w:jc w:val="center"/>
              <w:rPr>
                <w:color w:val="auto"/>
                <w:sz w:val="18"/>
                <w:szCs w:val="18"/>
              </w:rPr>
            </w:pPr>
          </w:p>
        </w:tc>
        <w:tc>
          <w:tcPr>
            <w:tcW w:w="2560" w:type="dxa"/>
            <w:vAlign w:val="center"/>
          </w:tcPr>
          <w:p>
            <w:pPr>
              <w:jc w:val="center"/>
              <w:rPr>
                <w:color w:val="auto"/>
                <w:sz w:val="18"/>
                <w:szCs w:val="18"/>
              </w:rPr>
            </w:pPr>
          </w:p>
        </w:tc>
        <w:tc>
          <w:tcPr>
            <w:tcW w:w="602" w:type="dxa"/>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bottom"/>
          </w:tcPr>
          <w:p>
            <w:pPr>
              <w:jc w:val="center"/>
              <w:rPr>
                <w:color w:val="auto"/>
                <w:sz w:val="18"/>
                <w:szCs w:val="18"/>
              </w:rPr>
            </w:pPr>
            <w:r>
              <w:rPr>
                <w:color w:val="auto"/>
                <w:sz w:val="18"/>
                <w:szCs w:val="18"/>
              </w:rPr>
              <w:t>0713106902</w:t>
            </w:r>
          </w:p>
        </w:tc>
        <w:tc>
          <w:tcPr>
            <w:tcW w:w="2622" w:type="dxa"/>
            <w:vAlign w:val="center"/>
          </w:tcPr>
          <w:p>
            <w:pPr>
              <w:jc w:val="center"/>
              <w:rPr>
                <w:color w:val="auto"/>
                <w:sz w:val="18"/>
                <w:szCs w:val="18"/>
              </w:rPr>
            </w:pPr>
            <w:r>
              <w:rPr>
                <w:color w:val="auto"/>
                <w:sz w:val="18"/>
                <w:szCs w:val="18"/>
              </w:rPr>
              <w:t>国际物流</w:t>
            </w:r>
          </w:p>
        </w:tc>
        <w:tc>
          <w:tcPr>
            <w:tcW w:w="613" w:type="dxa"/>
            <w:vAlign w:val="center"/>
          </w:tcPr>
          <w:p>
            <w:pPr>
              <w:jc w:val="center"/>
              <w:rPr>
                <w:color w:val="auto"/>
                <w:sz w:val="18"/>
                <w:szCs w:val="18"/>
              </w:rPr>
            </w:pPr>
            <w:r>
              <w:rPr>
                <w:color w:val="auto"/>
                <w:sz w:val="18"/>
                <w:szCs w:val="18"/>
              </w:rPr>
              <w:t>2</w:t>
            </w:r>
          </w:p>
        </w:tc>
        <w:tc>
          <w:tcPr>
            <w:tcW w:w="1152" w:type="dxa"/>
            <w:vAlign w:val="center"/>
          </w:tcPr>
          <w:p>
            <w:pPr>
              <w:jc w:val="center"/>
              <w:rPr>
                <w:color w:val="auto"/>
                <w:sz w:val="18"/>
                <w:szCs w:val="18"/>
              </w:rPr>
            </w:pPr>
          </w:p>
        </w:tc>
        <w:tc>
          <w:tcPr>
            <w:tcW w:w="2560" w:type="dxa"/>
            <w:vAlign w:val="center"/>
          </w:tcPr>
          <w:p>
            <w:pPr>
              <w:jc w:val="center"/>
              <w:rPr>
                <w:color w:val="auto"/>
                <w:sz w:val="18"/>
                <w:szCs w:val="18"/>
              </w:rPr>
            </w:pPr>
          </w:p>
        </w:tc>
        <w:tc>
          <w:tcPr>
            <w:tcW w:w="602" w:type="dxa"/>
          </w:tcPr>
          <w:p>
            <w:pPr>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bottom"/>
          </w:tcPr>
          <w:p>
            <w:pPr>
              <w:jc w:val="center"/>
              <w:rPr>
                <w:sz w:val="18"/>
                <w:szCs w:val="18"/>
              </w:rPr>
            </w:pPr>
            <w:r>
              <w:rPr>
                <w:sz w:val="18"/>
                <w:szCs w:val="18"/>
              </w:rPr>
              <w:t>0713109801</w:t>
            </w:r>
          </w:p>
        </w:tc>
        <w:tc>
          <w:tcPr>
            <w:tcW w:w="2622" w:type="dxa"/>
            <w:vAlign w:val="center"/>
          </w:tcPr>
          <w:p>
            <w:pPr>
              <w:jc w:val="center"/>
              <w:rPr>
                <w:sz w:val="18"/>
                <w:szCs w:val="18"/>
              </w:rPr>
            </w:pPr>
            <w:r>
              <w:rPr>
                <w:rFonts w:hint="eastAsia"/>
                <w:sz w:val="18"/>
                <w:szCs w:val="18"/>
              </w:rPr>
              <w:t>电商物流模拟实验</w:t>
            </w:r>
          </w:p>
        </w:tc>
        <w:tc>
          <w:tcPr>
            <w:tcW w:w="613" w:type="dxa"/>
            <w:vAlign w:val="center"/>
          </w:tcPr>
          <w:p>
            <w:pPr>
              <w:jc w:val="center"/>
              <w:rPr>
                <w:sz w:val="18"/>
                <w:szCs w:val="18"/>
              </w:rPr>
            </w:pPr>
            <w:r>
              <w:rPr>
                <w:rFonts w:hint="eastAsia"/>
                <w:sz w:val="18"/>
                <w:szCs w:val="18"/>
              </w:rPr>
              <w:t>0.5</w:t>
            </w:r>
          </w:p>
        </w:tc>
        <w:tc>
          <w:tcPr>
            <w:tcW w:w="1152" w:type="dxa"/>
            <w:vAlign w:val="center"/>
          </w:tcPr>
          <w:p>
            <w:pPr>
              <w:jc w:val="center"/>
              <w:rPr>
                <w:sz w:val="18"/>
                <w:szCs w:val="18"/>
              </w:rPr>
            </w:pPr>
          </w:p>
        </w:tc>
        <w:tc>
          <w:tcPr>
            <w:tcW w:w="2560" w:type="dxa"/>
            <w:vAlign w:val="center"/>
          </w:tcPr>
          <w:p>
            <w:pPr>
              <w:jc w:val="center"/>
              <w:rPr>
                <w:sz w:val="18"/>
                <w:szCs w:val="18"/>
              </w:rPr>
            </w:pPr>
          </w:p>
        </w:tc>
        <w:tc>
          <w:tcPr>
            <w:tcW w:w="602"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tcPr>
          <w:p>
            <w:pPr>
              <w:rPr>
                <w:sz w:val="18"/>
                <w:szCs w:val="18"/>
              </w:rPr>
            </w:pPr>
            <w:r>
              <w:rPr>
                <w:sz w:val="18"/>
                <w:szCs w:val="18"/>
              </w:rPr>
              <w:t>必修合计</w:t>
            </w:r>
          </w:p>
        </w:tc>
        <w:tc>
          <w:tcPr>
            <w:tcW w:w="3235" w:type="dxa"/>
            <w:gridSpan w:val="2"/>
          </w:tcPr>
          <w:p>
            <w:pPr>
              <w:rPr>
                <w:sz w:val="18"/>
                <w:szCs w:val="18"/>
              </w:rPr>
            </w:pPr>
            <w:r>
              <w:rPr>
                <w:sz w:val="18"/>
                <w:szCs w:val="18"/>
              </w:rPr>
              <w:t>14</w:t>
            </w:r>
            <w:r>
              <w:rPr>
                <w:rFonts w:hint="eastAsia"/>
                <w:sz w:val="18"/>
                <w:szCs w:val="18"/>
              </w:rPr>
              <w:t>．5</w:t>
            </w:r>
            <w:r>
              <w:rPr>
                <w:sz w:val="18"/>
                <w:szCs w:val="18"/>
              </w:rPr>
              <w:t>学分</w:t>
            </w:r>
          </w:p>
        </w:tc>
        <w:tc>
          <w:tcPr>
            <w:tcW w:w="1152" w:type="dxa"/>
          </w:tcPr>
          <w:p>
            <w:pPr>
              <w:rPr>
                <w:sz w:val="18"/>
                <w:szCs w:val="18"/>
              </w:rPr>
            </w:pPr>
            <w:r>
              <w:rPr>
                <w:sz w:val="18"/>
                <w:szCs w:val="18"/>
              </w:rPr>
              <w:t>必修合计</w:t>
            </w:r>
          </w:p>
        </w:tc>
        <w:tc>
          <w:tcPr>
            <w:tcW w:w="3162" w:type="dxa"/>
            <w:gridSpan w:val="2"/>
          </w:tcPr>
          <w:p>
            <w:pPr>
              <w:rPr>
                <w:sz w:val="18"/>
                <w:szCs w:val="18"/>
              </w:rPr>
            </w:pPr>
            <w:r>
              <w:rPr>
                <w:sz w:val="18"/>
                <w:szCs w:val="18"/>
              </w:rPr>
              <w:t>1</w:t>
            </w:r>
            <w:r>
              <w:rPr>
                <w:rFonts w:hint="eastAsia"/>
                <w:sz w:val="18"/>
                <w:szCs w:val="18"/>
              </w:rPr>
              <w:t>1</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tcPr>
          <w:p>
            <w:pPr>
              <w:rPr>
                <w:rFonts w:ascii="宋体" w:hAnsi="宋体" w:cs="宋体"/>
                <w:sz w:val="18"/>
                <w:szCs w:val="18"/>
              </w:rPr>
            </w:pPr>
            <w:r>
              <w:rPr>
                <w:rFonts w:hint="eastAsia" w:ascii="宋体" w:hAnsi="宋体" w:cs="宋体"/>
                <w:sz w:val="18"/>
                <w:szCs w:val="18"/>
              </w:rPr>
              <w:t>以下专业选修课至少需选</w:t>
            </w:r>
            <w:r>
              <w:rPr>
                <w:sz w:val="18"/>
                <w:szCs w:val="18"/>
              </w:rPr>
              <w:t>修</w:t>
            </w:r>
            <w:r>
              <w:rPr>
                <w:rFonts w:hint="eastAsia"/>
                <w:sz w:val="18"/>
                <w:szCs w:val="18"/>
              </w:rPr>
              <w:t xml:space="preserve"> 4.5 </w:t>
            </w:r>
            <w:r>
              <w:rPr>
                <w:sz w:val="18"/>
                <w:szCs w:val="18"/>
              </w:rPr>
              <w:t>学分</w:t>
            </w:r>
            <w:r>
              <w:rPr>
                <w:rFonts w:hint="eastAsia" w:ascii="宋体" w:hAnsi="宋体" w:cs="宋体"/>
                <w:sz w:val="18"/>
                <w:szCs w:val="18"/>
              </w:rPr>
              <w:t>。</w:t>
            </w:r>
          </w:p>
        </w:tc>
        <w:tc>
          <w:tcPr>
            <w:tcW w:w="4314" w:type="dxa"/>
            <w:gridSpan w:val="3"/>
          </w:tcPr>
          <w:p>
            <w:pPr>
              <w:rPr>
                <w:rFonts w:ascii="宋体" w:hAnsi="宋体" w:cs="宋体"/>
                <w:sz w:val="18"/>
                <w:szCs w:val="18"/>
              </w:rPr>
            </w:pPr>
            <w:r>
              <w:rPr>
                <w:rFonts w:hint="eastAsia" w:ascii="宋体" w:hAnsi="宋体" w:cs="宋体"/>
                <w:sz w:val="18"/>
                <w:szCs w:val="18"/>
              </w:rPr>
              <w:t>以下专业选修课需至少选修8学分。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0713107001</w:t>
            </w:r>
          </w:p>
        </w:tc>
        <w:tc>
          <w:tcPr>
            <w:tcW w:w="2622" w:type="dxa"/>
            <w:vAlign w:val="center"/>
          </w:tcPr>
          <w:p>
            <w:pPr>
              <w:jc w:val="center"/>
              <w:rPr>
                <w:sz w:val="18"/>
                <w:szCs w:val="18"/>
              </w:rPr>
            </w:pPr>
            <w:r>
              <w:rPr>
                <w:rFonts w:hint="eastAsia"/>
                <w:sz w:val="18"/>
                <w:szCs w:val="18"/>
              </w:rPr>
              <w:t>优秀物流企业物流体系概述</w:t>
            </w:r>
          </w:p>
        </w:tc>
        <w:tc>
          <w:tcPr>
            <w:tcW w:w="613" w:type="dxa"/>
            <w:vAlign w:val="center"/>
          </w:tcPr>
          <w:p>
            <w:pPr>
              <w:jc w:val="center"/>
              <w:rPr>
                <w:sz w:val="18"/>
                <w:szCs w:val="18"/>
              </w:rPr>
            </w:pPr>
            <w:r>
              <w:rPr>
                <w:rFonts w:hint="eastAsia"/>
                <w:sz w:val="18"/>
                <w:szCs w:val="18"/>
              </w:rPr>
              <w:t>0.5</w:t>
            </w:r>
          </w:p>
        </w:tc>
        <w:tc>
          <w:tcPr>
            <w:tcW w:w="1152" w:type="dxa"/>
            <w:vAlign w:val="bottom"/>
          </w:tcPr>
          <w:p>
            <w:pPr>
              <w:jc w:val="center"/>
              <w:rPr>
                <w:sz w:val="18"/>
                <w:szCs w:val="18"/>
              </w:rPr>
            </w:pPr>
            <w:r>
              <w:rPr>
                <w:rFonts w:hint="eastAsia"/>
                <w:sz w:val="18"/>
                <w:szCs w:val="18"/>
              </w:rPr>
              <w:t>0713107702</w:t>
            </w:r>
          </w:p>
        </w:tc>
        <w:tc>
          <w:tcPr>
            <w:tcW w:w="2560" w:type="dxa"/>
            <w:vAlign w:val="center"/>
          </w:tcPr>
          <w:p>
            <w:pPr>
              <w:jc w:val="center"/>
              <w:rPr>
                <w:sz w:val="18"/>
                <w:szCs w:val="18"/>
              </w:rPr>
            </w:pPr>
            <w:r>
              <w:rPr>
                <w:rFonts w:hint="eastAsia"/>
                <w:sz w:val="18"/>
                <w:szCs w:val="18"/>
              </w:rPr>
              <w:t>智慧物流概论</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sz w:val="18"/>
                <w:szCs w:val="18"/>
              </w:rPr>
            </w:pPr>
            <w:r>
              <w:rPr>
                <w:rFonts w:hint="eastAsia"/>
                <w:sz w:val="18"/>
                <w:szCs w:val="18"/>
              </w:rPr>
              <w:t>0713107302</w:t>
            </w:r>
          </w:p>
        </w:tc>
        <w:tc>
          <w:tcPr>
            <w:tcW w:w="2622" w:type="dxa"/>
            <w:vAlign w:val="center"/>
          </w:tcPr>
          <w:p>
            <w:pPr>
              <w:jc w:val="center"/>
              <w:rPr>
                <w:sz w:val="18"/>
                <w:szCs w:val="18"/>
              </w:rPr>
            </w:pPr>
            <w:r>
              <w:rPr>
                <w:rFonts w:hint="eastAsia"/>
                <w:sz w:val="18"/>
                <w:szCs w:val="18"/>
              </w:rPr>
              <w:t>物流专业英语</w:t>
            </w:r>
          </w:p>
        </w:tc>
        <w:tc>
          <w:tcPr>
            <w:tcW w:w="613" w:type="dxa"/>
            <w:vAlign w:val="center"/>
          </w:tcPr>
          <w:p>
            <w:pPr>
              <w:jc w:val="center"/>
              <w:rPr>
                <w:sz w:val="18"/>
                <w:szCs w:val="18"/>
              </w:rPr>
            </w:pPr>
            <w:r>
              <w:rPr>
                <w:rFonts w:hint="eastAsia"/>
                <w:sz w:val="18"/>
                <w:szCs w:val="18"/>
              </w:rPr>
              <w:t>2</w:t>
            </w:r>
          </w:p>
        </w:tc>
        <w:tc>
          <w:tcPr>
            <w:tcW w:w="1152" w:type="dxa"/>
            <w:vAlign w:val="center"/>
          </w:tcPr>
          <w:p>
            <w:pPr>
              <w:jc w:val="center"/>
              <w:rPr>
                <w:sz w:val="18"/>
                <w:szCs w:val="18"/>
              </w:rPr>
            </w:pPr>
            <w:r>
              <w:rPr>
                <w:rFonts w:hint="eastAsia"/>
                <w:sz w:val="18"/>
                <w:szCs w:val="18"/>
              </w:rPr>
              <w:t>0711106001</w:t>
            </w:r>
          </w:p>
        </w:tc>
        <w:tc>
          <w:tcPr>
            <w:tcW w:w="2560" w:type="dxa"/>
            <w:vAlign w:val="center"/>
          </w:tcPr>
          <w:p>
            <w:pPr>
              <w:jc w:val="center"/>
              <w:rPr>
                <w:sz w:val="18"/>
                <w:szCs w:val="18"/>
              </w:rPr>
            </w:pPr>
            <w:r>
              <w:rPr>
                <w:rFonts w:hint="eastAsia"/>
                <w:sz w:val="18"/>
                <w:szCs w:val="18"/>
              </w:rPr>
              <w:t>HRM沙盘模拟实训</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sz w:val="18"/>
                <w:szCs w:val="18"/>
              </w:rPr>
            </w:pPr>
            <w:r>
              <w:rPr>
                <w:rFonts w:hint="eastAsia"/>
                <w:sz w:val="18"/>
                <w:szCs w:val="18"/>
              </w:rPr>
              <w:t>0713107402</w:t>
            </w:r>
          </w:p>
        </w:tc>
        <w:tc>
          <w:tcPr>
            <w:tcW w:w="2622" w:type="dxa"/>
            <w:vAlign w:val="center"/>
          </w:tcPr>
          <w:p>
            <w:pPr>
              <w:jc w:val="center"/>
              <w:rPr>
                <w:sz w:val="18"/>
                <w:szCs w:val="18"/>
              </w:rPr>
            </w:pPr>
            <w:r>
              <w:rPr>
                <w:rFonts w:hint="eastAsia"/>
                <w:sz w:val="18"/>
                <w:szCs w:val="18"/>
              </w:rPr>
              <w:t>电商物流管理</w:t>
            </w:r>
          </w:p>
        </w:tc>
        <w:tc>
          <w:tcPr>
            <w:tcW w:w="613" w:type="dxa"/>
            <w:vAlign w:val="center"/>
          </w:tcPr>
          <w:p>
            <w:pPr>
              <w:jc w:val="center"/>
              <w:rPr>
                <w:sz w:val="18"/>
                <w:szCs w:val="18"/>
              </w:rPr>
            </w:pPr>
            <w:r>
              <w:rPr>
                <w:rFonts w:hint="eastAsia"/>
                <w:sz w:val="18"/>
                <w:szCs w:val="18"/>
              </w:rPr>
              <w:t>2</w:t>
            </w:r>
          </w:p>
        </w:tc>
        <w:tc>
          <w:tcPr>
            <w:tcW w:w="1152" w:type="dxa"/>
            <w:vAlign w:val="bottom"/>
          </w:tcPr>
          <w:p>
            <w:pPr>
              <w:jc w:val="center"/>
              <w:rPr>
                <w:sz w:val="18"/>
                <w:szCs w:val="18"/>
              </w:rPr>
            </w:pPr>
            <w:r>
              <w:rPr>
                <w:rFonts w:hint="eastAsia"/>
                <w:sz w:val="18"/>
                <w:szCs w:val="18"/>
              </w:rPr>
              <w:t>0713107801</w:t>
            </w:r>
          </w:p>
        </w:tc>
        <w:tc>
          <w:tcPr>
            <w:tcW w:w="2560" w:type="dxa"/>
            <w:vAlign w:val="center"/>
          </w:tcPr>
          <w:p>
            <w:pPr>
              <w:jc w:val="center"/>
              <w:rPr>
                <w:sz w:val="18"/>
                <w:szCs w:val="18"/>
              </w:rPr>
            </w:pPr>
            <w:r>
              <w:rPr>
                <w:rFonts w:hint="eastAsia"/>
                <w:sz w:val="18"/>
                <w:szCs w:val="18"/>
              </w:rPr>
              <w:t>物流前沿（实践.创新.前景）</w:t>
            </w:r>
          </w:p>
        </w:tc>
        <w:tc>
          <w:tcPr>
            <w:tcW w:w="602" w:type="dxa"/>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sz w:val="18"/>
                <w:szCs w:val="18"/>
              </w:rPr>
            </w:pPr>
            <w:r>
              <w:rPr>
                <w:rFonts w:hint="eastAsia"/>
                <w:sz w:val="18"/>
                <w:szCs w:val="18"/>
              </w:rPr>
              <w:t>0713105802</w:t>
            </w:r>
          </w:p>
        </w:tc>
        <w:tc>
          <w:tcPr>
            <w:tcW w:w="2622" w:type="dxa"/>
            <w:vAlign w:val="center"/>
          </w:tcPr>
          <w:p>
            <w:pPr>
              <w:jc w:val="center"/>
              <w:rPr>
                <w:sz w:val="18"/>
                <w:szCs w:val="18"/>
              </w:rPr>
            </w:pPr>
            <w:r>
              <w:rPr>
                <w:rFonts w:hint="eastAsia"/>
                <w:sz w:val="18"/>
                <w:szCs w:val="18"/>
              </w:rPr>
              <w:t>ERP沙盘模拟实训</w:t>
            </w:r>
          </w:p>
        </w:tc>
        <w:tc>
          <w:tcPr>
            <w:tcW w:w="613" w:type="dxa"/>
            <w:vAlign w:val="center"/>
          </w:tcPr>
          <w:p>
            <w:pPr>
              <w:jc w:val="center"/>
              <w:rPr>
                <w:sz w:val="18"/>
                <w:szCs w:val="18"/>
              </w:rPr>
            </w:pPr>
            <w:r>
              <w:rPr>
                <w:rFonts w:hint="eastAsia"/>
                <w:sz w:val="18"/>
                <w:szCs w:val="18"/>
              </w:rPr>
              <w:t>2</w:t>
            </w:r>
          </w:p>
        </w:tc>
        <w:tc>
          <w:tcPr>
            <w:tcW w:w="1152" w:type="dxa"/>
            <w:vAlign w:val="bottom"/>
          </w:tcPr>
          <w:p>
            <w:pPr>
              <w:jc w:val="center"/>
              <w:rPr>
                <w:sz w:val="18"/>
                <w:szCs w:val="18"/>
              </w:rPr>
            </w:pPr>
            <w:r>
              <w:rPr>
                <w:rFonts w:hint="eastAsia"/>
                <w:sz w:val="18"/>
                <w:szCs w:val="18"/>
              </w:rPr>
              <w:t>0713107902</w:t>
            </w:r>
          </w:p>
        </w:tc>
        <w:tc>
          <w:tcPr>
            <w:tcW w:w="2560" w:type="dxa"/>
            <w:vAlign w:val="center"/>
          </w:tcPr>
          <w:p>
            <w:pPr>
              <w:jc w:val="center"/>
              <w:rPr>
                <w:sz w:val="18"/>
                <w:szCs w:val="18"/>
              </w:rPr>
            </w:pPr>
            <w:r>
              <w:rPr>
                <w:rFonts w:hint="eastAsia"/>
                <w:sz w:val="18"/>
                <w:szCs w:val="18"/>
              </w:rPr>
              <w:t>物流金融</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sz w:val="18"/>
                <w:szCs w:val="18"/>
              </w:rPr>
            </w:pPr>
            <w:r>
              <w:rPr>
                <w:rFonts w:hint="eastAsia"/>
                <w:sz w:val="18"/>
                <w:szCs w:val="18"/>
              </w:rPr>
              <w:t>071310980</w:t>
            </w:r>
            <w:r>
              <w:rPr>
                <w:sz w:val="18"/>
                <w:szCs w:val="18"/>
              </w:rPr>
              <w:t>2</w:t>
            </w:r>
          </w:p>
        </w:tc>
        <w:tc>
          <w:tcPr>
            <w:tcW w:w="2622" w:type="dxa"/>
            <w:vAlign w:val="center"/>
          </w:tcPr>
          <w:p>
            <w:pPr>
              <w:jc w:val="center"/>
              <w:rPr>
                <w:sz w:val="18"/>
                <w:szCs w:val="18"/>
              </w:rPr>
            </w:pPr>
            <w:r>
              <w:rPr>
                <w:rFonts w:hint="eastAsia"/>
                <w:sz w:val="18"/>
                <w:szCs w:val="18"/>
              </w:rPr>
              <w:t>枢纽经济学概论</w:t>
            </w:r>
          </w:p>
        </w:tc>
        <w:tc>
          <w:tcPr>
            <w:tcW w:w="613" w:type="dxa"/>
            <w:vAlign w:val="center"/>
          </w:tcPr>
          <w:p>
            <w:pPr>
              <w:jc w:val="center"/>
              <w:rPr>
                <w:sz w:val="18"/>
                <w:szCs w:val="18"/>
              </w:rPr>
            </w:pPr>
            <w:r>
              <w:rPr>
                <w:rFonts w:hint="eastAsia"/>
                <w:sz w:val="18"/>
                <w:szCs w:val="18"/>
              </w:rPr>
              <w:t>2</w:t>
            </w:r>
          </w:p>
        </w:tc>
        <w:tc>
          <w:tcPr>
            <w:tcW w:w="1152" w:type="dxa"/>
            <w:vAlign w:val="bottom"/>
          </w:tcPr>
          <w:p>
            <w:pPr>
              <w:jc w:val="center"/>
              <w:rPr>
                <w:sz w:val="18"/>
                <w:szCs w:val="18"/>
              </w:rPr>
            </w:pPr>
            <w:r>
              <w:rPr>
                <w:rFonts w:hint="eastAsia"/>
                <w:sz w:val="18"/>
                <w:szCs w:val="18"/>
              </w:rPr>
              <w:t>0713108002</w:t>
            </w:r>
          </w:p>
        </w:tc>
        <w:tc>
          <w:tcPr>
            <w:tcW w:w="2560" w:type="dxa"/>
            <w:vAlign w:val="center"/>
          </w:tcPr>
          <w:p>
            <w:pPr>
              <w:jc w:val="center"/>
              <w:rPr>
                <w:sz w:val="18"/>
                <w:szCs w:val="18"/>
              </w:rPr>
            </w:pPr>
            <w:r>
              <w:rPr>
                <w:rFonts w:hint="eastAsia"/>
                <w:sz w:val="18"/>
                <w:szCs w:val="18"/>
              </w:rPr>
              <w:t>连锁经营与管理</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rFonts w:hint="eastAsia"/>
                <w:sz w:val="18"/>
                <w:szCs w:val="18"/>
              </w:rPr>
              <w:t>0713107101</w:t>
            </w:r>
          </w:p>
        </w:tc>
        <w:tc>
          <w:tcPr>
            <w:tcW w:w="2622" w:type="dxa"/>
            <w:vAlign w:val="center"/>
          </w:tcPr>
          <w:p>
            <w:pPr>
              <w:jc w:val="center"/>
              <w:rPr>
                <w:sz w:val="18"/>
                <w:szCs w:val="18"/>
              </w:rPr>
            </w:pPr>
            <w:r>
              <w:rPr>
                <w:rFonts w:hint="eastAsia"/>
                <w:sz w:val="18"/>
                <w:szCs w:val="18"/>
              </w:rPr>
              <w:t>企业物流案例</w:t>
            </w:r>
          </w:p>
        </w:tc>
        <w:tc>
          <w:tcPr>
            <w:tcW w:w="613" w:type="dxa"/>
            <w:vAlign w:val="center"/>
          </w:tcPr>
          <w:p>
            <w:pPr>
              <w:jc w:val="center"/>
              <w:rPr>
                <w:sz w:val="18"/>
                <w:szCs w:val="18"/>
              </w:rPr>
            </w:pPr>
            <w:r>
              <w:rPr>
                <w:rFonts w:hint="eastAsia"/>
                <w:sz w:val="18"/>
                <w:szCs w:val="18"/>
              </w:rPr>
              <w:t>0.5</w:t>
            </w:r>
          </w:p>
        </w:tc>
        <w:tc>
          <w:tcPr>
            <w:tcW w:w="1152" w:type="dxa"/>
            <w:vAlign w:val="bottom"/>
          </w:tcPr>
          <w:p>
            <w:pPr>
              <w:jc w:val="center"/>
              <w:rPr>
                <w:sz w:val="18"/>
                <w:szCs w:val="18"/>
              </w:rPr>
            </w:pPr>
            <w:r>
              <w:rPr>
                <w:rFonts w:hint="eastAsia"/>
                <w:sz w:val="18"/>
                <w:szCs w:val="18"/>
              </w:rPr>
              <w:t>0713106702</w:t>
            </w:r>
          </w:p>
        </w:tc>
        <w:tc>
          <w:tcPr>
            <w:tcW w:w="2560" w:type="dxa"/>
            <w:vAlign w:val="center"/>
          </w:tcPr>
          <w:p>
            <w:pPr>
              <w:jc w:val="center"/>
              <w:rPr>
                <w:sz w:val="18"/>
                <w:szCs w:val="18"/>
              </w:rPr>
            </w:pPr>
            <w:r>
              <w:rPr>
                <w:rFonts w:hint="eastAsia"/>
                <w:sz w:val="18"/>
                <w:szCs w:val="18"/>
              </w:rPr>
              <w:t>供应链管理</w:t>
            </w:r>
          </w:p>
        </w:tc>
        <w:tc>
          <w:tcPr>
            <w:tcW w:w="602" w:type="dxa"/>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sz w:val="18"/>
                <w:szCs w:val="18"/>
              </w:rPr>
            </w:pPr>
            <w:r>
              <w:rPr>
                <w:rFonts w:hint="eastAsia"/>
                <w:sz w:val="18"/>
                <w:szCs w:val="18"/>
              </w:rPr>
              <w:t xml:space="preserve"> </w:t>
            </w:r>
          </w:p>
        </w:tc>
        <w:tc>
          <w:tcPr>
            <w:tcW w:w="2622" w:type="dxa"/>
            <w:vAlign w:val="center"/>
          </w:tcPr>
          <w:p>
            <w:pPr>
              <w:jc w:val="center"/>
              <w:rPr>
                <w:sz w:val="18"/>
                <w:szCs w:val="18"/>
              </w:rPr>
            </w:pPr>
            <w:r>
              <w:rPr>
                <w:rFonts w:hint="eastAsia"/>
                <w:sz w:val="18"/>
                <w:szCs w:val="18"/>
              </w:rPr>
              <w:t xml:space="preserve"> </w:t>
            </w:r>
          </w:p>
        </w:tc>
        <w:tc>
          <w:tcPr>
            <w:tcW w:w="613" w:type="dxa"/>
            <w:vAlign w:val="center"/>
          </w:tcPr>
          <w:p>
            <w:pPr>
              <w:jc w:val="center"/>
              <w:rPr>
                <w:sz w:val="18"/>
                <w:szCs w:val="18"/>
              </w:rPr>
            </w:pPr>
            <w:r>
              <w:rPr>
                <w:rFonts w:hint="eastAsia"/>
                <w:sz w:val="18"/>
                <w:szCs w:val="18"/>
              </w:rPr>
              <w:t xml:space="preserve"> </w:t>
            </w:r>
          </w:p>
        </w:tc>
        <w:tc>
          <w:tcPr>
            <w:tcW w:w="1152" w:type="dxa"/>
            <w:vAlign w:val="bottom"/>
          </w:tcPr>
          <w:p>
            <w:pPr>
              <w:jc w:val="center"/>
              <w:rPr>
                <w:sz w:val="18"/>
                <w:szCs w:val="18"/>
              </w:rPr>
            </w:pPr>
            <w:r>
              <w:rPr>
                <w:rFonts w:hint="eastAsia"/>
                <w:sz w:val="18"/>
                <w:szCs w:val="18"/>
              </w:rPr>
              <w:t>0711106301</w:t>
            </w:r>
          </w:p>
        </w:tc>
        <w:tc>
          <w:tcPr>
            <w:tcW w:w="2560" w:type="dxa"/>
            <w:vAlign w:val="center"/>
          </w:tcPr>
          <w:p>
            <w:pPr>
              <w:jc w:val="center"/>
              <w:rPr>
                <w:sz w:val="18"/>
                <w:szCs w:val="18"/>
              </w:rPr>
            </w:pPr>
            <w:r>
              <w:rPr>
                <w:rFonts w:hint="eastAsia"/>
                <w:sz w:val="18"/>
                <w:szCs w:val="18"/>
              </w:rPr>
              <w:t>形体训练与化妆</w:t>
            </w:r>
          </w:p>
        </w:tc>
        <w:tc>
          <w:tcPr>
            <w:tcW w:w="602" w:type="dxa"/>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sz w:val="18"/>
                <w:szCs w:val="18"/>
              </w:rPr>
            </w:pPr>
          </w:p>
        </w:tc>
        <w:tc>
          <w:tcPr>
            <w:tcW w:w="2622" w:type="dxa"/>
            <w:vAlign w:val="center"/>
          </w:tcPr>
          <w:p>
            <w:pPr>
              <w:jc w:val="center"/>
              <w:rPr>
                <w:sz w:val="18"/>
                <w:szCs w:val="18"/>
              </w:rPr>
            </w:pPr>
          </w:p>
        </w:tc>
        <w:tc>
          <w:tcPr>
            <w:tcW w:w="613" w:type="dxa"/>
            <w:vAlign w:val="center"/>
          </w:tcPr>
          <w:p>
            <w:pPr>
              <w:jc w:val="center"/>
              <w:rPr>
                <w:sz w:val="18"/>
                <w:szCs w:val="18"/>
              </w:rPr>
            </w:pPr>
          </w:p>
        </w:tc>
        <w:tc>
          <w:tcPr>
            <w:tcW w:w="1152" w:type="dxa"/>
            <w:vAlign w:val="center"/>
          </w:tcPr>
          <w:p>
            <w:pPr>
              <w:jc w:val="center"/>
              <w:rPr>
                <w:sz w:val="18"/>
                <w:szCs w:val="18"/>
              </w:rPr>
            </w:pPr>
            <w:r>
              <w:rPr>
                <w:rFonts w:hint="eastAsia"/>
                <w:sz w:val="18"/>
                <w:szCs w:val="18"/>
              </w:rPr>
              <w:t>0711105901</w:t>
            </w:r>
          </w:p>
        </w:tc>
        <w:tc>
          <w:tcPr>
            <w:tcW w:w="2560" w:type="dxa"/>
            <w:vAlign w:val="center"/>
          </w:tcPr>
          <w:p>
            <w:pPr>
              <w:jc w:val="center"/>
              <w:rPr>
                <w:sz w:val="18"/>
                <w:szCs w:val="18"/>
              </w:rPr>
            </w:pPr>
            <w:r>
              <w:rPr>
                <w:rFonts w:hint="eastAsia"/>
                <w:sz w:val="18"/>
                <w:szCs w:val="18"/>
              </w:rPr>
              <w:t>演讲与口才</w:t>
            </w:r>
          </w:p>
        </w:tc>
        <w:tc>
          <w:tcPr>
            <w:tcW w:w="602" w:type="dxa"/>
            <w:vAlign w:val="center"/>
          </w:tcPr>
          <w:p>
            <w:pPr>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tcPr>
          <w:p>
            <w:pPr>
              <w:rPr>
                <w:rFonts w:ascii="宋体" w:hAnsi="宋体" w:cs="宋体"/>
                <w:sz w:val="18"/>
                <w:szCs w:val="18"/>
              </w:rPr>
            </w:pPr>
            <w:r>
              <w:rPr>
                <w:rFonts w:hint="eastAsia" w:ascii="宋体" w:hAnsi="宋体" w:cs="宋体"/>
                <w:sz w:val="18"/>
                <w:szCs w:val="18"/>
              </w:rPr>
              <w:t>备注：1.本学期公共选修课具体要求：《廉洁教育与法制素养》1学分计入第5学期。通过英语四级考试的学生可选英语演讲技巧。</w:t>
            </w:r>
          </w:p>
          <w:p>
            <w:pPr>
              <w:ind w:firstLine="540" w:firstLineChars="300"/>
              <w:rPr>
                <w:rFonts w:ascii="宋体" w:hAnsi="宋体" w:cs="宋体"/>
                <w:sz w:val="18"/>
                <w:szCs w:val="18"/>
              </w:rPr>
            </w:pPr>
            <w:r>
              <w:rPr>
                <w:rFonts w:hint="eastAsia" w:ascii="宋体" w:hAnsi="宋体" w:cs="宋体"/>
                <w:sz w:val="18"/>
                <w:szCs w:val="18"/>
              </w:rPr>
              <w:t>2.本学期总学分</w:t>
            </w:r>
            <w:r>
              <w:rPr>
                <w:rFonts w:ascii="宋体" w:hAnsi="宋体" w:cs="宋体"/>
                <w:sz w:val="18"/>
                <w:szCs w:val="18"/>
              </w:rPr>
              <w:t>20</w:t>
            </w:r>
            <w:r>
              <w:rPr>
                <w:rFonts w:hint="eastAsia" w:ascii="宋体" w:hAnsi="宋体" w:cs="宋体"/>
                <w:sz w:val="18"/>
                <w:szCs w:val="18"/>
              </w:rPr>
              <w:t>学分。</w:t>
            </w:r>
          </w:p>
        </w:tc>
        <w:tc>
          <w:tcPr>
            <w:tcW w:w="4314" w:type="dxa"/>
            <w:gridSpan w:val="3"/>
          </w:tcPr>
          <w:p>
            <w:pPr>
              <w:rPr>
                <w:rFonts w:ascii="宋体" w:hAnsi="宋体" w:cs="宋体"/>
                <w:sz w:val="18"/>
                <w:szCs w:val="18"/>
              </w:rPr>
            </w:pPr>
            <w:r>
              <w:rPr>
                <w:rFonts w:hint="eastAsia" w:ascii="宋体" w:hAnsi="宋体" w:cs="宋体"/>
                <w:sz w:val="18"/>
                <w:szCs w:val="18"/>
              </w:rPr>
              <w:t>备注：1.本学期公共选修课具体要求：本学期末要求完成选修创新创业网络课程1.5学分。通过英语四级考试的学生可选科普英语选读。</w:t>
            </w:r>
          </w:p>
          <w:p>
            <w:pPr>
              <w:ind w:firstLine="540" w:firstLineChars="300"/>
              <w:rPr>
                <w:rFonts w:ascii="宋体" w:hAnsi="宋体" w:cs="宋体"/>
                <w:sz w:val="18"/>
                <w:szCs w:val="18"/>
              </w:rPr>
            </w:pPr>
            <w:r>
              <w:rPr>
                <w:rFonts w:hint="eastAsia" w:ascii="宋体" w:hAnsi="宋体" w:cs="宋体"/>
                <w:sz w:val="18"/>
                <w:szCs w:val="18"/>
              </w:rPr>
              <w:t>2.本学期总学分20.5学分。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7" w:type="dxa"/>
            <w:gridSpan w:val="6"/>
            <w:tcBorders>
              <w:left w:val="nil"/>
              <w:right w:val="nil"/>
            </w:tcBorders>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tcPr>
          <w:p>
            <w:pPr>
              <w:rPr>
                <w:rFonts w:ascii="宋体" w:hAnsi="宋体" w:cs="宋体"/>
                <w:sz w:val="18"/>
                <w:szCs w:val="18"/>
              </w:rPr>
            </w:pPr>
            <w:r>
              <w:rPr>
                <w:rFonts w:hint="eastAsia" w:ascii="宋体" w:hAnsi="宋体" w:cs="宋体"/>
                <w:b/>
                <w:bCs/>
                <w:sz w:val="18"/>
                <w:szCs w:val="18"/>
              </w:rPr>
              <w:t>第七学期</w:t>
            </w:r>
          </w:p>
        </w:tc>
        <w:tc>
          <w:tcPr>
            <w:tcW w:w="4314" w:type="dxa"/>
            <w:gridSpan w:val="3"/>
          </w:tcPr>
          <w:p>
            <w:pPr>
              <w:rPr>
                <w:rFonts w:ascii="宋体" w:hAnsi="宋体" w:cs="宋体"/>
                <w:sz w:val="18"/>
                <w:szCs w:val="18"/>
              </w:rPr>
            </w:pPr>
            <w:r>
              <w:rPr>
                <w:rFonts w:hint="eastAsia" w:ascii="宋体" w:hAnsi="宋体" w:cs="宋体"/>
                <w:b/>
                <w:bCs/>
                <w:sz w:val="18"/>
                <w:szCs w:val="18"/>
              </w:rPr>
              <w:t>第八学期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tcPr>
          <w:p>
            <w:pPr>
              <w:rPr>
                <w:rFonts w:ascii="宋体" w:hAnsi="宋体" w:cs="宋体"/>
                <w:sz w:val="18"/>
                <w:szCs w:val="18"/>
              </w:rPr>
            </w:pPr>
            <w:r>
              <w:rPr>
                <w:rFonts w:hint="eastAsia" w:ascii="宋体" w:hAnsi="宋体" w:cs="宋体"/>
                <w:sz w:val="18"/>
                <w:szCs w:val="18"/>
              </w:rPr>
              <w:t>课程编码</w:t>
            </w:r>
          </w:p>
        </w:tc>
        <w:tc>
          <w:tcPr>
            <w:tcW w:w="2622" w:type="dxa"/>
          </w:tcPr>
          <w:p>
            <w:pPr>
              <w:jc w:val="center"/>
              <w:rPr>
                <w:rFonts w:ascii="宋体" w:hAnsi="宋体" w:cs="宋体"/>
                <w:sz w:val="18"/>
                <w:szCs w:val="18"/>
              </w:rPr>
            </w:pPr>
            <w:r>
              <w:rPr>
                <w:rFonts w:hint="eastAsia" w:ascii="宋体" w:hAnsi="宋体" w:cs="宋体"/>
                <w:sz w:val="18"/>
                <w:szCs w:val="18"/>
              </w:rPr>
              <w:t>课程名称</w:t>
            </w:r>
          </w:p>
        </w:tc>
        <w:tc>
          <w:tcPr>
            <w:tcW w:w="613" w:type="dxa"/>
          </w:tcPr>
          <w:p>
            <w:pPr>
              <w:jc w:val="center"/>
              <w:rPr>
                <w:rFonts w:ascii="宋体" w:hAnsi="宋体" w:cs="宋体"/>
                <w:sz w:val="18"/>
                <w:szCs w:val="18"/>
              </w:rPr>
            </w:pPr>
            <w:r>
              <w:rPr>
                <w:rFonts w:hint="eastAsia" w:ascii="宋体" w:hAnsi="宋体" w:cs="宋体"/>
                <w:sz w:val="18"/>
                <w:szCs w:val="18"/>
              </w:rPr>
              <w:t>学分</w:t>
            </w:r>
          </w:p>
        </w:tc>
        <w:tc>
          <w:tcPr>
            <w:tcW w:w="1152" w:type="dxa"/>
          </w:tcPr>
          <w:p>
            <w:pPr>
              <w:jc w:val="center"/>
              <w:rPr>
                <w:rFonts w:ascii="宋体" w:hAnsi="宋体" w:cs="宋体"/>
                <w:sz w:val="18"/>
                <w:szCs w:val="18"/>
              </w:rPr>
            </w:pPr>
            <w:r>
              <w:rPr>
                <w:rFonts w:hint="eastAsia" w:ascii="宋体" w:hAnsi="宋体" w:cs="宋体"/>
                <w:sz w:val="18"/>
                <w:szCs w:val="18"/>
              </w:rPr>
              <w:t>课程编码</w:t>
            </w:r>
          </w:p>
        </w:tc>
        <w:tc>
          <w:tcPr>
            <w:tcW w:w="2560" w:type="dxa"/>
          </w:tcPr>
          <w:p>
            <w:pPr>
              <w:jc w:val="center"/>
              <w:rPr>
                <w:rFonts w:ascii="宋体" w:hAnsi="宋体" w:cs="宋体"/>
                <w:sz w:val="18"/>
                <w:szCs w:val="18"/>
              </w:rPr>
            </w:pPr>
            <w:r>
              <w:rPr>
                <w:rFonts w:hint="eastAsia" w:ascii="宋体" w:hAnsi="宋体" w:cs="宋体"/>
                <w:sz w:val="18"/>
                <w:szCs w:val="18"/>
              </w:rPr>
              <w:t>课程名称</w:t>
            </w:r>
          </w:p>
        </w:tc>
        <w:tc>
          <w:tcPr>
            <w:tcW w:w="602" w:type="dxa"/>
          </w:tcPr>
          <w:p>
            <w:pPr>
              <w:rPr>
                <w:rFonts w:ascii="宋体" w:hAnsi="宋体" w:cs="宋体"/>
                <w:sz w:val="18"/>
                <w:szCs w:val="18"/>
              </w:rPr>
            </w:pP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r>
              <w:rPr>
                <w:sz w:val="18"/>
                <w:szCs w:val="18"/>
              </w:rPr>
              <w:t>1910301601</w:t>
            </w:r>
          </w:p>
        </w:tc>
        <w:tc>
          <w:tcPr>
            <w:tcW w:w="2622" w:type="dxa"/>
            <w:vAlign w:val="center"/>
          </w:tcPr>
          <w:p>
            <w:pPr>
              <w:jc w:val="center"/>
              <w:rPr>
                <w:sz w:val="18"/>
                <w:szCs w:val="18"/>
              </w:rPr>
            </w:pPr>
            <w:r>
              <w:rPr>
                <w:sz w:val="18"/>
                <w:szCs w:val="18"/>
              </w:rPr>
              <w:t>形势与政策（2）</w:t>
            </w:r>
          </w:p>
        </w:tc>
        <w:tc>
          <w:tcPr>
            <w:tcW w:w="613" w:type="dxa"/>
          </w:tcPr>
          <w:p>
            <w:pPr>
              <w:jc w:val="center"/>
              <w:rPr>
                <w:sz w:val="18"/>
                <w:szCs w:val="18"/>
              </w:rPr>
            </w:pPr>
            <w:r>
              <w:rPr>
                <w:sz w:val="18"/>
                <w:szCs w:val="18"/>
              </w:rPr>
              <w:t>0.25</w:t>
            </w:r>
          </w:p>
        </w:tc>
        <w:tc>
          <w:tcPr>
            <w:tcW w:w="1152" w:type="dxa"/>
            <w:vAlign w:val="center"/>
          </w:tcPr>
          <w:p>
            <w:pPr>
              <w:jc w:val="center"/>
              <w:rPr>
                <w:sz w:val="18"/>
                <w:szCs w:val="18"/>
              </w:rPr>
            </w:pPr>
            <w:r>
              <w:rPr>
                <w:sz w:val="18"/>
                <w:szCs w:val="18"/>
              </w:rPr>
              <w:t>1910301601</w:t>
            </w:r>
          </w:p>
        </w:tc>
        <w:tc>
          <w:tcPr>
            <w:tcW w:w="2560" w:type="dxa"/>
            <w:vAlign w:val="center"/>
          </w:tcPr>
          <w:p>
            <w:pPr>
              <w:jc w:val="center"/>
              <w:rPr>
                <w:sz w:val="18"/>
                <w:szCs w:val="18"/>
              </w:rPr>
            </w:pPr>
            <w:r>
              <w:rPr>
                <w:sz w:val="18"/>
                <w:szCs w:val="18"/>
              </w:rPr>
              <w:t>形势与政策（2）</w:t>
            </w:r>
          </w:p>
        </w:tc>
        <w:tc>
          <w:tcPr>
            <w:tcW w:w="602" w:type="dxa"/>
          </w:tcPr>
          <w:p>
            <w:pPr>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28" w:type="dxa"/>
            <w:vAlign w:val="center"/>
          </w:tcPr>
          <w:p>
            <w:pPr>
              <w:jc w:val="center"/>
              <w:rPr>
                <w:sz w:val="18"/>
                <w:szCs w:val="18"/>
                <w14:textFill>
                  <w14:gradFill>
                    <w14:gsLst>
                      <w14:gs w14:pos="0">
                        <w14:srgbClr w14:val="14CD68"/>
                      </w14:gs>
                      <w14:gs w14:pos="100000">
                        <w14:srgbClr w14:val="0B6E38"/>
                      </w14:gs>
                    </w14:gsLst>
                    <w14:lin w14:ang="0" w14:scaled="0"/>
                  </w14:gradFill>
                </w14:textFill>
              </w:rPr>
            </w:pPr>
            <w:r>
              <w:rPr>
                <w:rFonts w:hint="eastAsia"/>
                <w:sz w:val="18"/>
                <w:szCs w:val="18"/>
              </w:rPr>
              <w:t>0713104508</w:t>
            </w:r>
          </w:p>
        </w:tc>
        <w:tc>
          <w:tcPr>
            <w:tcW w:w="2622" w:type="dxa"/>
            <w:vAlign w:val="center"/>
          </w:tcPr>
          <w:p>
            <w:pPr>
              <w:jc w:val="center"/>
              <w:rPr>
                <w:sz w:val="18"/>
                <w:szCs w:val="18"/>
                <w14:textFill>
                  <w14:gradFill>
                    <w14:gsLst>
                      <w14:gs w14:pos="0">
                        <w14:srgbClr w14:val="14CD68"/>
                      </w14:gs>
                      <w14:gs w14:pos="100000">
                        <w14:srgbClr w14:val="0B6E38"/>
                      </w14:gs>
                    </w14:gsLst>
                    <w14:lin w14:ang="0" w14:scaled="0"/>
                  </w14:gradFill>
                </w14:textFill>
              </w:rPr>
            </w:pPr>
            <w:r>
              <w:rPr>
                <w:rFonts w:hint="eastAsia"/>
                <w:sz w:val="18"/>
                <w:szCs w:val="18"/>
              </w:rPr>
              <w:t>毕业实习</w:t>
            </w:r>
          </w:p>
        </w:tc>
        <w:tc>
          <w:tcPr>
            <w:tcW w:w="613" w:type="dxa"/>
          </w:tcPr>
          <w:p>
            <w:pPr>
              <w:jc w:val="center"/>
              <w:rPr>
                <w:sz w:val="18"/>
                <w:szCs w:val="18"/>
                <w14:textFill>
                  <w14:gradFill>
                    <w14:gsLst>
                      <w14:gs w14:pos="0">
                        <w14:srgbClr w14:val="14CD68"/>
                      </w14:gs>
                      <w14:gs w14:pos="100000">
                        <w14:srgbClr w14:val="0B6E38"/>
                      </w14:gs>
                    </w14:gsLst>
                    <w14:lin w14:ang="0" w14:scaled="0"/>
                  </w14:gradFill>
                </w14:textFill>
              </w:rPr>
            </w:pPr>
            <w:r>
              <w:rPr>
                <w:rFonts w:hint="eastAsia"/>
                <w:sz w:val="18"/>
                <w:szCs w:val="18"/>
              </w:rPr>
              <w:t>3</w:t>
            </w:r>
          </w:p>
        </w:tc>
        <w:tc>
          <w:tcPr>
            <w:tcW w:w="1152" w:type="dxa"/>
            <w:vAlign w:val="center"/>
          </w:tcPr>
          <w:p>
            <w:pPr>
              <w:jc w:val="center"/>
              <w:rPr>
                <w:sz w:val="18"/>
                <w:szCs w:val="18"/>
              </w:rPr>
            </w:pPr>
            <w:r>
              <w:rPr>
                <w:sz w:val="18"/>
                <w:szCs w:val="18"/>
              </w:rPr>
              <w:t>0713109508</w:t>
            </w:r>
          </w:p>
        </w:tc>
        <w:tc>
          <w:tcPr>
            <w:tcW w:w="2560" w:type="dxa"/>
            <w:vAlign w:val="center"/>
          </w:tcPr>
          <w:p>
            <w:pPr>
              <w:jc w:val="center"/>
              <w:rPr>
                <w:sz w:val="18"/>
                <w:szCs w:val="18"/>
              </w:rPr>
            </w:pPr>
            <w:r>
              <w:rPr>
                <w:sz w:val="18"/>
                <w:szCs w:val="18"/>
              </w:rPr>
              <w:t>毕业实习</w:t>
            </w:r>
          </w:p>
        </w:tc>
        <w:tc>
          <w:tcPr>
            <w:tcW w:w="602" w:type="dxa"/>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sz w:val="18"/>
                <w:szCs w:val="18"/>
              </w:rPr>
            </w:pPr>
          </w:p>
        </w:tc>
        <w:tc>
          <w:tcPr>
            <w:tcW w:w="2622" w:type="dxa"/>
            <w:vAlign w:val="center"/>
          </w:tcPr>
          <w:p>
            <w:pPr>
              <w:jc w:val="center"/>
              <w:rPr>
                <w:sz w:val="18"/>
                <w:szCs w:val="18"/>
              </w:rPr>
            </w:pPr>
          </w:p>
        </w:tc>
        <w:tc>
          <w:tcPr>
            <w:tcW w:w="613" w:type="dxa"/>
          </w:tcPr>
          <w:p>
            <w:pPr>
              <w:jc w:val="center"/>
              <w:rPr>
                <w:sz w:val="18"/>
                <w:szCs w:val="18"/>
              </w:rPr>
            </w:pPr>
          </w:p>
        </w:tc>
        <w:tc>
          <w:tcPr>
            <w:tcW w:w="1152" w:type="dxa"/>
          </w:tcPr>
          <w:p>
            <w:pPr>
              <w:jc w:val="center"/>
              <w:rPr>
                <w:sz w:val="18"/>
                <w:szCs w:val="18"/>
              </w:rPr>
            </w:pPr>
            <w:r>
              <w:rPr>
                <w:sz w:val="18"/>
                <w:szCs w:val="18"/>
              </w:rPr>
              <w:t>0713109606</w:t>
            </w:r>
          </w:p>
        </w:tc>
        <w:tc>
          <w:tcPr>
            <w:tcW w:w="2560" w:type="dxa"/>
          </w:tcPr>
          <w:p>
            <w:pPr>
              <w:jc w:val="center"/>
              <w:rPr>
                <w:sz w:val="18"/>
                <w:szCs w:val="18"/>
              </w:rPr>
            </w:pPr>
            <w:r>
              <w:rPr>
                <w:sz w:val="18"/>
                <w:szCs w:val="18"/>
              </w:rPr>
              <w:t>毕业论文</w:t>
            </w:r>
          </w:p>
        </w:tc>
        <w:tc>
          <w:tcPr>
            <w:tcW w:w="602" w:type="dxa"/>
          </w:tcPr>
          <w:p>
            <w:pPr>
              <w:jc w:val="center"/>
              <w:rPr>
                <w:sz w:val="18"/>
                <w:szCs w:val="18"/>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tcPr>
          <w:p>
            <w:pPr>
              <w:rPr>
                <w:rFonts w:ascii="宋体" w:hAnsi="宋体" w:cs="宋体"/>
                <w:sz w:val="18"/>
                <w:szCs w:val="18"/>
              </w:rPr>
            </w:pPr>
            <w:r>
              <w:rPr>
                <w:rFonts w:hint="eastAsia" w:ascii="宋体" w:hAnsi="宋体" w:cs="宋体"/>
                <w:sz w:val="18"/>
                <w:szCs w:val="18"/>
              </w:rPr>
              <w:t>必修合计</w:t>
            </w:r>
          </w:p>
        </w:tc>
        <w:tc>
          <w:tcPr>
            <w:tcW w:w="3235" w:type="dxa"/>
            <w:gridSpan w:val="2"/>
          </w:tcPr>
          <w:p>
            <w:pPr>
              <w:rPr>
                <w:rFonts w:ascii="宋体" w:hAnsi="宋体" w:cs="宋体"/>
                <w:sz w:val="18"/>
                <w:szCs w:val="18"/>
              </w:rPr>
            </w:pPr>
            <w:r>
              <w:rPr>
                <w:rFonts w:hint="eastAsia" w:ascii="宋体" w:hAnsi="宋体" w:cs="宋体"/>
                <w:sz w:val="18"/>
                <w:szCs w:val="18"/>
              </w:rPr>
              <w:t>3.</w:t>
            </w:r>
            <w:r>
              <w:rPr>
                <w:rFonts w:ascii="宋体" w:hAnsi="宋体" w:cs="宋体"/>
                <w:sz w:val="18"/>
                <w:szCs w:val="18"/>
              </w:rPr>
              <w:t>2</w:t>
            </w:r>
            <w:r>
              <w:rPr>
                <w:rFonts w:hint="eastAsia" w:ascii="宋体" w:hAnsi="宋体" w:cs="宋体"/>
                <w:sz w:val="18"/>
                <w:szCs w:val="18"/>
              </w:rPr>
              <w:t>5学分</w:t>
            </w:r>
          </w:p>
        </w:tc>
        <w:tc>
          <w:tcPr>
            <w:tcW w:w="1152" w:type="dxa"/>
          </w:tcPr>
          <w:p>
            <w:pPr>
              <w:rPr>
                <w:rFonts w:ascii="宋体" w:hAnsi="宋体" w:cs="宋体"/>
                <w:sz w:val="18"/>
                <w:szCs w:val="18"/>
              </w:rPr>
            </w:pPr>
            <w:r>
              <w:rPr>
                <w:rFonts w:hint="eastAsia" w:ascii="宋体" w:hAnsi="宋体" w:cs="宋体"/>
                <w:sz w:val="18"/>
                <w:szCs w:val="18"/>
              </w:rPr>
              <w:t>必修合计</w:t>
            </w:r>
          </w:p>
        </w:tc>
        <w:tc>
          <w:tcPr>
            <w:tcW w:w="3162" w:type="dxa"/>
            <w:gridSpan w:val="2"/>
          </w:tcPr>
          <w:p>
            <w:pPr>
              <w:rPr>
                <w:rFonts w:ascii="宋体" w:hAnsi="宋体" w:cs="宋体"/>
                <w:sz w:val="18"/>
                <w:szCs w:val="18"/>
              </w:rPr>
            </w:pPr>
            <w:r>
              <w:rPr>
                <w:rFonts w:hint="eastAsia" w:ascii="宋体" w:hAnsi="宋体" w:cs="宋体"/>
                <w:sz w:val="18"/>
                <w:szCs w:val="18"/>
              </w:rPr>
              <w:t>9</w:t>
            </w:r>
            <w:r>
              <w:rPr>
                <w:rFonts w:ascii="宋体" w:hAnsi="宋体" w:cs="宋体"/>
                <w:sz w:val="18"/>
                <w:szCs w:val="18"/>
              </w:rPr>
              <w:t>.25</w:t>
            </w: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tcPr>
          <w:p>
            <w:pPr>
              <w:rPr>
                <w:rFonts w:ascii="宋体" w:hAnsi="宋体" w:cs="宋体"/>
                <w:sz w:val="18"/>
                <w:szCs w:val="18"/>
              </w:rPr>
            </w:pPr>
            <w:r>
              <w:rPr>
                <w:rFonts w:hint="eastAsia" w:ascii="宋体" w:hAnsi="宋体" w:cs="宋体"/>
                <w:sz w:val="18"/>
                <w:szCs w:val="18"/>
              </w:rPr>
              <w:t>以下专业选修课至少需选修</w:t>
            </w:r>
            <w:r>
              <w:rPr>
                <w:rFonts w:ascii="宋体" w:hAnsi="宋体" w:cs="宋体"/>
                <w:sz w:val="18"/>
                <w:szCs w:val="18"/>
              </w:rPr>
              <w:t>7.5</w:t>
            </w:r>
            <w:r>
              <w:rPr>
                <w:rFonts w:hint="eastAsia" w:ascii="宋体" w:hAnsi="宋体" w:cs="宋体"/>
                <w:sz w:val="18"/>
                <w:szCs w:val="18"/>
              </w:rPr>
              <w:t>学分。</w:t>
            </w:r>
          </w:p>
        </w:tc>
        <w:tc>
          <w:tcPr>
            <w:tcW w:w="4314" w:type="dxa"/>
            <w:gridSpan w:val="3"/>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color w:val="auto"/>
                <w:sz w:val="18"/>
                <w:szCs w:val="18"/>
              </w:rPr>
            </w:pPr>
            <w:r>
              <w:rPr>
                <w:rFonts w:hint="eastAsia"/>
                <w:color w:val="auto"/>
                <w:sz w:val="18"/>
                <w:szCs w:val="18"/>
              </w:rPr>
              <w:t>0713108101</w:t>
            </w:r>
          </w:p>
        </w:tc>
        <w:tc>
          <w:tcPr>
            <w:tcW w:w="2622" w:type="dxa"/>
            <w:vAlign w:val="center"/>
          </w:tcPr>
          <w:p>
            <w:pPr>
              <w:jc w:val="center"/>
              <w:rPr>
                <w:color w:val="auto"/>
                <w:sz w:val="18"/>
                <w:szCs w:val="18"/>
              </w:rPr>
            </w:pPr>
            <w:r>
              <w:rPr>
                <w:rFonts w:hint="eastAsia"/>
                <w:color w:val="auto"/>
                <w:sz w:val="18"/>
                <w:szCs w:val="18"/>
              </w:rPr>
              <w:t>知名冷链物流企业案例专题分析</w:t>
            </w:r>
          </w:p>
        </w:tc>
        <w:tc>
          <w:tcPr>
            <w:tcW w:w="613" w:type="dxa"/>
            <w:vAlign w:val="center"/>
          </w:tcPr>
          <w:p>
            <w:pPr>
              <w:jc w:val="center"/>
              <w:rPr>
                <w:color w:val="auto"/>
                <w:sz w:val="18"/>
                <w:szCs w:val="18"/>
              </w:rPr>
            </w:pPr>
            <w:r>
              <w:rPr>
                <w:rFonts w:hint="eastAsia"/>
                <w:color w:val="auto"/>
                <w:sz w:val="18"/>
                <w:szCs w:val="18"/>
              </w:rPr>
              <w:t>0.5</w:t>
            </w:r>
          </w:p>
        </w:tc>
        <w:tc>
          <w:tcPr>
            <w:tcW w:w="1152" w:type="dxa"/>
          </w:tcPr>
          <w:p>
            <w:pPr>
              <w:rPr>
                <w:rFonts w:ascii="宋体" w:hAnsi="宋体" w:cs="宋体"/>
                <w:color w:val="auto"/>
                <w:sz w:val="18"/>
                <w:szCs w:val="18"/>
              </w:rPr>
            </w:pPr>
          </w:p>
        </w:tc>
        <w:tc>
          <w:tcPr>
            <w:tcW w:w="2560" w:type="dxa"/>
          </w:tcPr>
          <w:p>
            <w:pPr>
              <w:rPr>
                <w:rFonts w:ascii="宋体" w:hAnsi="宋体" w:cs="宋体"/>
                <w:color w:val="auto"/>
                <w:sz w:val="18"/>
                <w:szCs w:val="18"/>
              </w:rPr>
            </w:pPr>
          </w:p>
        </w:tc>
        <w:tc>
          <w:tcPr>
            <w:tcW w:w="602"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color w:val="auto"/>
                <w:sz w:val="18"/>
                <w:szCs w:val="18"/>
              </w:rPr>
            </w:pPr>
            <w:r>
              <w:rPr>
                <w:rFonts w:hint="eastAsia"/>
                <w:color w:val="auto"/>
                <w:sz w:val="18"/>
                <w:szCs w:val="18"/>
              </w:rPr>
              <w:t>0713108202</w:t>
            </w:r>
          </w:p>
        </w:tc>
        <w:tc>
          <w:tcPr>
            <w:tcW w:w="2622" w:type="dxa"/>
            <w:vAlign w:val="center"/>
          </w:tcPr>
          <w:p>
            <w:pPr>
              <w:jc w:val="center"/>
              <w:rPr>
                <w:color w:val="auto"/>
                <w:sz w:val="18"/>
                <w:szCs w:val="18"/>
              </w:rPr>
            </w:pPr>
            <w:r>
              <w:rPr>
                <w:rFonts w:hint="eastAsia"/>
                <w:color w:val="auto"/>
                <w:sz w:val="18"/>
                <w:szCs w:val="18"/>
              </w:rPr>
              <w:t>物流企业会计</w:t>
            </w:r>
          </w:p>
        </w:tc>
        <w:tc>
          <w:tcPr>
            <w:tcW w:w="613" w:type="dxa"/>
            <w:vAlign w:val="center"/>
          </w:tcPr>
          <w:p>
            <w:pPr>
              <w:jc w:val="center"/>
              <w:rPr>
                <w:color w:val="auto"/>
                <w:sz w:val="18"/>
                <w:szCs w:val="18"/>
              </w:rPr>
            </w:pPr>
            <w:r>
              <w:rPr>
                <w:rFonts w:hint="eastAsia"/>
                <w:color w:val="auto"/>
                <w:sz w:val="18"/>
                <w:szCs w:val="18"/>
              </w:rPr>
              <w:t>2</w:t>
            </w:r>
          </w:p>
        </w:tc>
        <w:tc>
          <w:tcPr>
            <w:tcW w:w="1152" w:type="dxa"/>
          </w:tcPr>
          <w:p>
            <w:pPr>
              <w:rPr>
                <w:rFonts w:ascii="宋体" w:hAnsi="宋体" w:cs="宋体"/>
                <w:color w:val="auto"/>
                <w:sz w:val="18"/>
                <w:szCs w:val="18"/>
              </w:rPr>
            </w:pPr>
          </w:p>
        </w:tc>
        <w:tc>
          <w:tcPr>
            <w:tcW w:w="2560" w:type="dxa"/>
          </w:tcPr>
          <w:p>
            <w:pPr>
              <w:rPr>
                <w:rFonts w:ascii="宋体" w:hAnsi="宋体" w:cs="宋体"/>
                <w:color w:val="auto"/>
                <w:sz w:val="18"/>
                <w:szCs w:val="18"/>
              </w:rPr>
            </w:pPr>
          </w:p>
        </w:tc>
        <w:tc>
          <w:tcPr>
            <w:tcW w:w="602"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color w:val="auto"/>
                <w:sz w:val="18"/>
                <w:szCs w:val="18"/>
              </w:rPr>
            </w:pPr>
            <w:r>
              <w:rPr>
                <w:rFonts w:hint="eastAsia"/>
                <w:color w:val="auto"/>
                <w:sz w:val="18"/>
                <w:szCs w:val="18"/>
              </w:rPr>
              <w:t>0713109102</w:t>
            </w:r>
          </w:p>
        </w:tc>
        <w:tc>
          <w:tcPr>
            <w:tcW w:w="2622" w:type="dxa"/>
            <w:vAlign w:val="center"/>
          </w:tcPr>
          <w:p>
            <w:pPr>
              <w:jc w:val="center"/>
              <w:rPr>
                <w:color w:val="auto"/>
                <w:sz w:val="18"/>
                <w:szCs w:val="18"/>
              </w:rPr>
            </w:pPr>
            <w:r>
              <w:rPr>
                <w:rFonts w:hint="eastAsia"/>
                <w:color w:val="auto"/>
                <w:sz w:val="18"/>
                <w:szCs w:val="18"/>
              </w:rPr>
              <w:t>物业管理概论</w:t>
            </w:r>
          </w:p>
        </w:tc>
        <w:tc>
          <w:tcPr>
            <w:tcW w:w="613" w:type="dxa"/>
            <w:vAlign w:val="center"/>
          </w:tcPr>
          <w:p>
            <w:pPr>
              <w:jc w:val="center"/>
              <w:rPr>
                <w:color w:val="auto"/>
                <w:sz w:val="18"/>
                <w:szCs w:val="18"/>
              </w:rPr>
            </w:pPr>
            <w:r>
              <w:rPr>
                <w:rFonts w:hint="eastAsia"/>
                <w:color w:val="auto"/>
                <w:sz w:val="18"/>
                <w:szCs w:val="18"/>
              </w:rPr>
              <w:t>2</w:t>
            </w:r>
          </w:p>
        </w:tc>
        <w:tc>
          <w:tcPr>
            <w:tcW w:w="1152" w:type="dxa"/>
          </w:tcPr>
          <w:p>
            <w:pPr>
              <w:rPr>
                <w:rFonts w:ascii="宋体" w:hAnsi="宋体" w:cs="宋体"/>
                <w:color w:val="auto"/>
                <w:sz w:val="18"/>
                <w:szCs w:val="18"/>
              </w:rPr>
            </w:pPr>
          </w:p>
        </w:tc>
        <w:tc>
          <w:tcPr>
            <w:tcW w:w="2560" w:type="dxa"/>
          </w:tcPr>
          <w:p>
            <w:pPr>
              <w:rPr>
                <w:rFonts w:ascii="宋体" w:hAnsi="宋体" w:cs="宋体"/>
                <w:color w:val="auto"/>
                <w:sz w:val="18"/>
                <w:szCs w:val="18"/>
              </w:rPr>
            </w:pPr>
          </w:p>
        </w:tc>
        <w:tc>
          <w:tcPr>
            <w:tcW w:w="602"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jc w:val="center"/>
              <w:rPr>
                <w:color w:val="auto"/>
                <w:sz w:val="18"/>
                <w:szCs w:val="18"/>
              </w:rPr>
            </w:pPr>
            <w:r>
              <w:rPr>
                <w:rFonts w:hint="eastAsia"/>
                <w:color w:val="auto"/>
                <w:sz w:val="18"/>
                <w:szCs w:val="18"/>
              </w:rPr>
              <w:t>0713102602</w:t>
            </w:r>
          </w:p>
        </w:tc>
        <w:tc>
          <w:tcPr>
            <w:tcW w:w="2622" w:type="dxa"/>
            <w:vAlign w:val="center"/>
          </w:tcPr>
          <w:p>
            <w:pPr>
              <w:jc w:val="center"/>
              <w:rPr>
                <w:color w:val="auto"/>
                <w:sz w:val="18"/>
                <w:szCs w:val="18"/>
              </w:rPr>
            </w:pPr>
            <w:r>
              <w:rPr>
                <w:rFonts w:hint="eastAsia"/>
                <w:color w:val="auto"/>
                <w:sz w:val="18"/>
                <w:szCs w:val="18"/>
              </w:rPr>
              <w:t>人力资源管理概论</w:t>
            </w:r>
          </w:p>
        </w:tc>
        <w:tc>
          <w:tcPr>
            <w:tcW w:w="613" w:type="dxa"/>
            <w:vAlign w:val="center"/>
          </w:tcPr>
          <w:p>
            <w:pPr>
              <w:jc w:val="center"/>
              <w:rPr>
                <w:color w:val="auto"/>
                <w:sz w:val="18"/>
                <w:szCs w:val="18"/>
              </w:rPr>
            </w:pPr>
            <w:r>
              <w:rPr>
                <w:rFonts w:hint="eastAsia"/>
                <w:color w:val="auto"/>
                <w:sz w:val="18"/>
                <w:szCs w:val="18"/>
              </w:rPr>
              <w:t>2</w:t>
            </w:r>
          </w:p>
        </w:tc>
        <w:tc>
          <w:tcPr>
            <w:tcW w:w="1152" w:type="dxa"/>
          </w:tcPr>
          <w:p>
            <w:pPr>
              <w:rPr>
                <w:rFonts w:ascii="宋体" w:hAnsi="宋体" w:cs="宋体"/>
                <w:color w:val="auto"/>
                <w:sz w:val="18"/>
                <w:szCs w:val="18"/>
              </w:rPr>
            </w:pPr>
          </w:p>
        </w:tc>
        <w:tc>
          <w:tcPr>
            <w:tcW w:w="2560" w:type="dxa"/>
          </w:tcPr>
          <w:p>
            <w:pPr>
              <w:rPr>
                <w:rFonts w:ascii="宋体" w:hAnsi="宋体" w:cs="宋体"/>
                <w:color w:val="auto"/>
                <w:sz w:val="18"/>
                <w:szCs w:val="18"/>
              </w:rPr>
            </w:pPr>
          </w:p>
        </w:tc>
        <w:tc>
          <w:tcPr>
            <w:tcW w:w="602"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color w:val="auto"/>
                <w:sz w:val="18"/>
                <w:szCs w:val="18"/>
              </w:rPr>
            </w:pPr>
            <w:r>
              <w:rPr>
                <w:rFonts w:hint="eastAsia"/>
                <w:color w:val="auto"/>
                <w:sz w:val="18"/>
                <w:szCs w:val="18"/>
              </w:rPr>
              <w:t>0713108802</w:t>
            </w:r>
          </w:p>
        </w:tc>
        <w:tc>
          <w:tcPr>
            <w:tcW w:w="2622" w:type="dxa"/>
            <w:vAlign w:val="center"/>
          </w:tcPr>
          <w:p>
            <w:pPr>
              <w:jc w:val="center"/>
              <w:rPr>
                <w:color w:val="auto"/>
                <w:sz w:val="18"/>
                <w:szCs w:val="18"/>
              </w:rPr>
            </w:pPr>
            <w:r>
              <w:rPr>
                <w:rFonts w:hint="eastAsia"/>
                <w:color w:val="auto"/>
                <w:sz w:val="18"/>
                <w:szCs w:val="18"/>
              </w:rPr>
              <w:t>智慧冷链场景设计</w:t>
            </w:r>
          </w:p>
        </w:tc>
        <w:tc>
          <w:tcPr>
            <w:tcW w:w="613" w:type="dxa"/>
            <w:vAlign w:val="center"/>
          </w:tcPr>
          <w:p>
            <w:pPr>
              <w:jc w:val="center"/>
              <w:rPr>
                <w:color w:val="auto"/>
                <w:sz w:val="18"/>
                <w:szCs w:val="18"/>
              </w:rPr>
            </w:pPr>
            <w:r>
              <w:rPr>
                <w:rFonts w:hint="eastAsia"/>
                <w:color w:val="auto"/>
                <w:sz w:val="18"/>
                <w:szCs w:val="18"/>
              </w:rPr>
              <w:t>2</w:t>
            </w:r>
          </w:p>
        </w:tc>
        <w:tc>
          <w:tcPr>
            <w:tcW w:w="1152" w:type="dxa"/>
          </w:tcPr>
          <w:p>
            <w:pPr>
              <w:rPr>
                <w:rFonts w:ascii="宋体" w:hAnsi="宋体" w:cs="宋体"/>
                <w:color w:val="auto"/>
                <w:sz w:val="18"/>
                <w:szCs w:val="18"/>
              </w:rPr>
            </w:pPr>
          </w:p>
        </w:tc>
        <w:tc>
          <w:tcPr>
            <w:tcW w:w="2560" w:type="dxa"/>
          </w:tcPr>
          <w:p>
            <w:pPr>
              <w:rPr>
                <w:rFonts w:ascii="宋体" w:hAnsi="宋体" w:cs="宋体"/>
                <w:color w:val="auto"/>
                <w:sz w:val="18"/>
                <w:szCs w:val="18"/>
              </w:rPr>
            </w:pPr>
          </w:p>
        </w:tc>
        <w:tc>
          <w:tcPr>
            <w:tcW w:w="602"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8" w:type="dxa"/>
            <w:vAlign w:val="center"/>
          </w:tcPr>
          <w:p>
            <w:pPr>
              <w:jc w:val="center"/>
              <w:rPr>
                <w:color w:val="auto"/>
                <w:sz w:val="18"/>
                <w:szCs w:val="18"/>
              </w:rPr>
            </w:pPr>
            <w:r>
              <w:rPr>
                <w:rFonts w:hint="eastAsia"/>
                <w:color w:val="auto"/>
                <w:sz w:val="18"/>
                <w:szCs w:val="18"/>
              </w:rPr>
              <w:t>0713108902</w:t>
            </w:r>
          </w:p>
        </w:tc>
        <w:tc>
          <w:tcPr>
            <w:tcW w:w="2622" w:type="dxa"/>
            <w:vAlign w:val="center"/>
          </w:tcPr>
          <w:p>
            <w:pPr>
              <w:jc w:val="center"/>
              <w:rPr>
                <w:color w:val="auto"/>
                <w:sz w:val="18"/>
                <w:szCs w:val="18"/>
              </w:rPr>
            </w:pPr>
            <w:r>
              <w:rPr>
                <w:rFonts w:hint="eastAsia"/>
                <w:color w:val="auto"/>
                <w:sz w:val="18"/>
                <w:szCs w:val="18"/>
              </w:rPr>
              <w:t>生鲜电商冷链物流策划</w:t>
            </w:r>
          </w:p>
        </w:tc>
        <w:tc>
          <w:tcPr>
            <w:tcW w:w="613" w:type="dxa"/>
            <w:vAlign w:val="center"/>
          </w:tcPr>
          <w:p>
            <w:pPr>
              <w:jc w:val="center"/>
              <w:rPr>
                <w:color w:val="auto"/>
                <w:sz w:val="18"/>
                <w:szCs w:val="18"/>
              </w:rPr>
            </w:pPr>
            <w:r>
              <w:rPr>
                <w:rFonts w:hint="eastAsia"/>
                <w:color w:val="auto"/>
                <w:sz w:val="18"/>
                <w:szCs w:val="18"/>
              </w:rPr>
              <w:t>2</w:t>
            </w:r>
          </w:p>
        </w:tc>
        <w:tc>
          <w:tcPr>
            <w:tcW w:w="1152" w:type="dxa"/>
          </w:tcPr>
          <w:p>
            <w:pPr>
              <w:rPr>
                <w:rFonts w:ascii="宋体" w:hAnsi="宋体" w:cs="宋体"/>
                <w:color w:val="auto"/>
                <w:sz w:val="18"/>
                <w:szCs w:val="18"/>
              </w:rPr>
            </w:pPr>
          </w:p>
        </w:tc>
        <w:tc>
          <w:tcPr>
            <w:tcW w:w="2560" w:type="dxa"/>
          </w:tcPr>
          <w:p>
            <w:pPr>
              <w:rPr>
                <w:rFonts w:ascii="宋体" w:hAnsi="宋体" w:cs="宋体"/>
                <w:color w:val="auto"/>
                <w:sz w:val="18"/>
                <w:szCs w:val="18"/>
              </w:rPr>
            </w:pPr>
          </w:p>
        </w:tc>
        <w:tc>
          <w:tcPr>
            <w:tcW w:w="602"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jc w:val="center"/>
              <w:rPr>
                <w:color w:val="auto"/>
                <w:sz w:val="18"/>
                <w:szCs w:val="18"/>
              </w:rPr>
            </w:pPr>
            <w:r>
              <w:rPr>
                <w:rFonts w:hint="eastAsia"/>
                <w:color w:val="auto"/>
                <w:sz w:val="18"/>
                <w:szCs w:val="18"/>
              </w:rPr>
              <w:t>0713108902</w:t>
            </w:r>
          </w:p>
        </w:tc>
        <w:tc>
          <w:tcPr>
            <w:tcW w:w="2622" w:type="dxa"/>
            <w:vAlign w:val="center"/>
          </w:tcPr>
          <w:p>
            <w:pPr>
              <w:jc w:val="center"/>
              <w:rPr>
                <w:color w:val="auto"/>
                <w:sz w:val="18"/>
                <w:szCs w:val="18"/>
              </w:rPr>
            </w:pPr>
            <w:r>
              <w:rPr>
                <w:rFonts w:hint="eastAsia"/>
                <w:color w:val="auto"/>
                <w:sz w:val="18"/>
                <w:szCs w:val="18"/>
              </w:rPr>
              <w:t>智慧物流大数据分析技术</w:t>
            </w:r>
          </w:p>
        </w:tc>
        <w:tc>
          <w:tcPr>
            <w:tcW w:w="613" w:type="dxa"/>
            <w:vAlign w:val="center"/>
          </w:tcPr>
          <w:p>
            <w:pPr>
              <w:jc w:val="center"/>
              <w:rPr>
                <w:color w:val="auto"/>
                <w:sz w:val="18"/>
                <w:szCs w:val="18"/>
              </w:rPr>
            </w:pPr>
            <w:r>
              <w:rPr>
                <w:rFonts w:hint="eastAsia"/>
                <w:color w:val="auto"/>
                <w:sz w:val="18"/>
                <w:szCs w:val="18"/>
              </w:rPr>
              <w:t>2</w:t>
            </w:r>
          </w:p>
        </w:tc>
        <w:tc>
          <w:tcPr>
            <w:tcW w:w="1152" w:type="dxa"/>
          </w:tcPr>
          <w:p>
            <w:pPr>
              <w:rPr>
                <w:rFonts w:ascii="宋体" w:hAnsi="宋体" w:cs="宋体"/>
                <w:color w:val="auto"/>
                <w:sz w:val="18"/>
                <w:szCs w:val="18"/>
              </w:rPr>
            </w:pPr>
          </w:p>
        </w:tc>
        <w:tc>
          <w:tcPr>
            <w:tcW w:w="2560" w:type="dxa"/>
          </w:tcPr>
          <w:p>
            <w:pPr>
              <w:rPr>
                <w:rFonts w:ascii="宋体" w:hAnsi="宋体" w:cs="宋体"/>
                <w:color w:val="auto"/>
                <w:sz w:val="18"/>
                <w:szCs w:val="18"/>
              </w:rPr>
            </w:pPr>
          </w:p>
        </w:tc>
        <w:tc>
          <w:tcPr>
            <w:tcW w:w="602" w:type="dxa"/>
          </w:tcPr>
          <w:p>
            <w:pP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tcPr>
          <w:p>
            <w:pPr>
              <w:rPr>
                <w:rFonts w:ascii="宋体" w:hAnsi="宋体" w:cs="宋体"/>
                <w:color w:val="auto"/>
                <w:sz w:val="18"/>
                <w:szCs w:val="18"/>
              </w:rPr>
            </w:pPr>
            <w:r>
              <w:rPr>
                <w:rFonts w:hint="eastAsia" w:ascii="宋体" w:hAnsi="宋体" w:cs="宋体"/>
                <w:color w:val="auto"/>
                <w:sz w:val="18"/>
                <w:szCs w:val="18"/>
              </w:rPr>
              <w:t>备注：1.本学期公共选修课具体要求：本学期末要求完成公共艺术类限选课2学分。素质选修课要求至少选修3学分，其中《廉洁教育与法制素养》1学分计入第5学期，其余2学分在2</w:t>
            </w:r>
            <w:r>
              <w:rPr>
                <w:rFonts w:ascii="宋体" w:hAnsi="宋体" w:cs="宋体"/>
                <w:color w:val="auto"/>
                <w:sz w:val="18"/>
                <w:szCs w:val="18"/>
              </w:rPr>
              <w:t>-7</w:t>
            </w:r>
            <w:r>
              <w:rPr>
                <w:rFonts w:hint="eastAsia" w:ascii="宋体" w:hAnsi="宋体" w:cs="宋体"/>
                <w:color w:val="auto"/>
                <w:sz w:val="18"/>
                <w:szCs w:val="18"/>
              </w:rPr>
              <w:t>学期完成。</w:t>
            </w:r>
          </w:p>
          <w:p>
            <w:pPr>
              <w:ind w:firstLine="540" w:firstLineChars="300"/>
              <w:rPr>
                <w:rFonts w:ascii="宋体" w:hAnsi="宋体" w:cs="宋体"/>
                <w:color w:val="auto"/>
                <w:sz w:val="18"/>
                <w:szCs w:val="18"/>
              </w:rPr>
            </w:pPr>
            <w:r>
              <w:rPr>
                <w:rFonts w:hint="eastAsia" w:ascii="宋体" w:hAnsi="宋体" w:cs="宋体"/>
                <w:color w:val="auto"/>
                <w:sz w:val="18"/>
                <w:szCs w:val="18"/>
              </w:rPr>
              <w:t>2.本学期总学分</w:t>
            </w:r>
            <w:r>
              <w:rPr>
                <w:rFonts w:ascii="宋体" w:hAnsi="宋体" w:cs="宋体"/>
                <w:color w:val="auto"/>
                <w:sz w:val="18"/>
                <w:szCs w:val="18"/>
              </w:rPr>
              <w:t>14.75</w:t>
            </w:r>
            <w:r>
              <w:rPr>
                <w:rFonts w:hint="eastAsia" w:ascii="宋体" w:hAnsi="宋体" w:cs="宋体"/>
                <w:color w:val="auto"/>
                <w:sz w:val="18"/>
                <w:szCs w:val="18"/>
              </w:rPr>
              <w:t>学分。</w:t>
            </w:r>
          </w:p>
        </w:tc>
        <w:tc>
          <w:tcPr>
            <w:tcW w:w="4314" w:type="dxa"/>
            <w:gridSpan w:val="3"/>
          </w:tcPr>
          <w:p>
            <w:pPr>
              <w:rPr>
                <w:rFonts w:ascii="宋体" w:hAnsi="宋体" w:cs="宋体"/>
                <w:color w:val="auto"/>
                <w:sz w:val="18"/>
                <w:szCs w:val="18"/>
              </w:rPr>
            </w:pPr>
            <w:r>
              <w:rPr>
                <w:rFonts w:hint="eastAsia" w:ascii="宋体" w:hAnsi="宋体" w:cs="宋体"/>
                <w:color w:val="auto"/>
                <w:sz w:val="18"/>
                <w:szCs w:val="18"/>
              </w:rPr>
              <w:t>备注：本学期总学分9</w:t>
            </w:r>
            <w:r>
              <w:rPr>
                <w:rFonts w:ascii="宋体" w:hAnsi="宋体" w:cs="宋体"/>
                <w:color w:val="auto"/>
                <w:sz w:val="18"/>
                <w:szCs w:val="18"/>
              </w:rPr>
              <w:t>.25</w:t>
            </w:r>
            <w:r>
              <w:rPr>
                <w:rFonts w:hint="eastAsia" w:ascii="宋体" w:hAnsi="宋体" w:cs="宋体"/>
                <w:color w:val="auto"/>
                <w:sz w:val="18"/>
                <w:szCs w:val="18"/>
              </w:rPr>
              <w:t>学分。</w:t>
            </w:r>
          </w:p>
        </w:tc>
      </w:tr>
    </w:tbl>
    <w:p>
      <w:pPr>
        <w:jc w:val="left"/>
        <w:rPr>
          <w:rFonts w:ascii="宋体" w:hAnsi="宋体" w:cs="宋体"/>
          <w:szCs w:val="21"/>
        </w:rPr>
      </w:pPr>
      <w:r>
        <w:rPr>
          <w:rFonts w:hint="eastAsia" w:ascii="方正书宋简体" w:hAnsi="仿宋" w:eastAsia="方正书宋简体" w:cs="方正书宋简体"/>
          <w:szCs w:val="21"/>
        </w:rPr>
        <w:t>另：实践育人环节不分学期，需修读合格。</w:t>
      </w:r>
    </w:p>
    <w:p>
      <w:pPr>
        <w:ind w:right="82" w:rightChars="39" w:firstLine="6195" w:firstLineChars="2950"/>
        <w:jc w:val="left"/>
        <w:rPr>
          <w:rFonts w:ascii="宋体" w:hAnsi="宋体" w:cs="宋体"/>
          <w:szCs w:val="21"/>
        </w:rPr>
      </w:pPr>
      <w:r>
        <w:rPr>
          <w:rFonts w:hint="eastAsia" w:ascii="宋体" w:hAnsi="宋体" w:cs="宋体"/>
          <w:szCs w:val="21"/>
        </w:rPr>
        <w:t>执笔人：董素玲</w:t>
      </w:r>
    </w:p>
    <w:p>
      <w:pPr>
        <w:ind w:right="82" w:rightChars="39" w:firstLine="6195" w:firstLineChars="2950"/>
        <w:jc w:val="left"/>
        <w:rPr>
          <w:rFonts w:ascii="宋体" w:hAnsi="宋体" w:cs="宋体"/>
          <w:szCs w:val="21"/>
        </w:rPr>
      </w:pPr>
      <w:r>
        <w:rPr>
          <w:rFonts w:hint="eastAsia" w:ascii="宋体" w:hAnsi="宋体" w:cs="宋体"/>
          <w:szCs w:val="21"/>
        </w:rPr>
        <w:t>审核人：</w:t>
      </w:r>
      <w:r>
        <w:rPr>
          <w:rFonts w:hint="eastAsia" w:ascii="宋体" w:hAnsi="宋体" w:cs="宋体"/>
          <w:szCs w:val="21"/>
          <w:lang w:val="en-US" w:eastAsia="zh-CN"/>
        </w:rPr>
        <w:t>茹茜</w:t>
      </w:r>
    </w:p>
    <w:p>
      <w:pPr>
        <w:ind w:right="82" w:rightChars="39" w:firstLine="6195" w:firstLineChars="2950"/>
        <w:jc w:val="left"/>
        <w:rPr>
          <w:rFonts w:ascii="宋体" w:hAnsi="宋体" w:cs="宋体"/>
          <w:szCs w:val="21"/>
        </w:rPr>
      </w:pPr>
      <w:r>
        <w:rPr>
          <w:rFonts w:hint="eastAsia" w:ascii="宋体" w:hAnsi="宋体" w:cs="宋体"/>
          <w:szCs w:val="21"/>
        </w:rPr>
        <w:t>审定人：</w:t>
      </w:r>
      <w:r>
        <w:rPr>
          <w:rFonts w:hint="eastAsia" w:ascii="宋体" w:hAnsi="宋体" w:cs="宋体"/>
          <w:szCs w:val="21"/>
          <w:lang w:eastAsia="zh-CN"/>
        </w:rPr>
        <w:t>孙江超</w:t>
      </w:r>
      <w:r>
        <w:rPr>
          <w:rFonts w:hint="eastAsia" w:ascii="宋体" w:hAnsi="宋体" w:cs="宋体"/>
          <w:szCs w:val="21"/>
        </w:rP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7A018D"/>
    <w:multiLevelType w:val="singleLevel"/>
    <w:tmpl w:val="C17A018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jg2NWY4MWFiOTcyYTQzMTBjYTVhMDdmZjRiOGYifQ=="/>
  </w:docVars>
  <w:rsids>
    <w:rsidRoot w:val="077F71BB"/>
    <w:rsid w:val="077F7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9"/>
    <w:unhideWhenUsed/>
    <w:qFormat/>
    <w:uiPriority w:val="0"/>
    <w:pPr>
      <w:keepNext/>
      <w:keepLines/>
      <w:spacing w:before="260" w:after="260" w:line="413" w:lineRule="auto"/>
      <w:outlineLvl w:val="2"/>
    </w:pPr>
    <w:rPr>
      <w:b/>
      <w:sz w:val="32"/>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hAnsi="宋体"/>
      <w:sz w:val="24"/>
    </w:rPr>
  </w:style>
  <w:style w:type="paragraph" w:styleId="4">
    <w:name w:val="Body Text Indent"/>
    <w:basedOn w:val="1"/>
    <w:qFormat/>
    <w:uiPriority w:val="0"/>
    <w:pPr>
      <w:widowControl/>
      <w:spacing w:before="100" w:beforeAutospacing="1" w:after="100" w:afterAutospacing="1"/>
      <w:jc w:val="left"/>
    </w:pPr>
    <w:rPr>
      <w:rFonts w:ascii="宋体" w:hAnsi="宋体"/>
      <w:kern w:val="0"/>
      <w:sz w:val="24"/>
    </w:rPr>
  </w:style>
  <w:style w:type="paragraph" w:styleId="5">
    <w:name w:val="footer"/>
    <w:basedOn w:val="1"/>
    <w:qFormat/>
    <w:uiPriority w:val="99"/>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3 字符"/>
    <w:link w:val="3"/>
    <w:qFormat/>
    <w:uiPriority w:val="0"/>
    <w:rPr>
      <w:b/>
      <w:sz w:val="32"/>
    </w:rPr>
  </w:style>
  <w:style w:type="paragraph" w:customStyle="1" w:styleId="10">
    <w:name w:val="内文1"/>
    <w:basedOn w:val="1"/>
    <w:qFormat/>
    <w:uiPriority w:val="99"/>
    <w:pPr>
      <w:ind w:firstLine="200" w:firstLineChars="200"/>
      <w:jc w:val="left"/>
    </w:pPr>
    <w:rPr>
      <w:rFonts w:ascii="方正书宋简体" w:hAnsi="仿宋" w:eastAsia="方正书宋简体" w:cs="仿宋"/>
      <w:bCs/>
      <w:sz w:val="2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2023-09-18T00:23:00Z</dcterms:created>
  <dc:creator>二猫妈</dc:creator>
  <cp:lastModifiedBy>二猫妈</cp:lastModifiedBy>
  <dcterms:modified xsi:type="dcterms:W3CDTF">2023-09-18T00:26:27Z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1AE4431226CC4B7D99FB6912FCDEA30D_11</vt:lpwstr>
  </property>
</Properties>
</file>